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09BE2" w14:textId="71F57BB5" w:rsidR="00827746" w:rsidRDefault="00485232">
      <w:pPr>
        <w:pStyle w:val="Proposal"/>
        <w:numPr>
          <w:ilvl w:val="0"/>
          <w:numId w:val="0"/>
        </w:numPr>
        <w:snapToGrid w:val="0"/>
        <w:ind w:left="1701" w:hanging="1701"/>
        <w:rPr>
          <w:rFonts w:ascii="Arial" w:eastAsia="Calibri" w:hAnsi="Arial" w:cs="Arial"/>
          <w:kern w:val="0"/>
          <w:sz w:val="22"/>
          <w:lang w:eastAsia="en-US"/>
        </w:rPr>
      </w:pPr>
      <w:bookmarkStart w:id="0" w:name="OLE_LINK2"/>
      <w:bookmarkStart w:id="1" w:name="OLE_LINK1"/>
      <w:r>
        <w:rPr>
          <w:rFonts w:ascii="Arial" w:eastAsia="Calibri" w:hAnsi="Arial" w:cs="Arial"/>
          <w:kern w:val="0"/>
          <w:sz w:val="22"/>
          <w:lang w:eastAsia="en-US"/>
        </w:rPr>
        <w:t>3GPP TSG RAN Meeting #101</w:t>
      </w:r>
      <w:r>
        <w:rPr>
          <w:rFonts w:ascii="Arial" w:eastAsia="Calibri" w:hAnsi="Arial" w:cs="Arial"/>
          <w:kern w:val="0"/>
          <w:sz w:val="22"/>
          <w:lang w:eastAsia="en-US"/>
        </w:rPr>
        <w:tab/>
      </w:r>
      <w:r>
        <w:rPr>
          <w:rFonts w:ascii="Arial" w:eastAsia="Calibri" w:hAnsi="Arial" w:cs="Arial"/>
          <w:kern w:val="0"/>
          <w:sz w:val="22"/>
          <w:lang w:eastAsia="en-US"/>
        </w:rPr>
        <w:tab/>
      </w:r>
      <w:r>
        <w:rPr>
          <w:rFonts w:ascii="Arial" w:eastAsia="Calibri" w:hAnsi="Arial" w:cs="Arial"/>
          <w:kern w:val="0"/>
          <w:sz w:val="22"/>
          <w:lang w:eastAsia="en-US"/>
        </w:rPr>
        <w:tab/>
      </w:r>
      <w:r>
        <w:rPr>
          <w:rFonts w:ascii="Arial" w:eastAsia="Calibri" w:hAnsi="Arial" w:cs="Arial"/>
          <w:kern w:val="0"/>
          <w:sz w:val="22"/>
          <w:lang w:eastAsia="en-US"/>
        </w:rPr>
        <w:tab/>
      </w:r>
      <w:r>
        <w:rPr>
          <w:rFonts w:ascii="Arial" w:eastAsia="Calibri" w:hAnsi="Arial" w:cs="Arial" w:hint="eastAsia"/>
          <w:kern w:val="0"/>
          <w:sz w:val="22"/>
          <w:lang w:eastAsia="en-US"/>
        </w:rPr>
        <w:tab/>
      </w:r>
      <w:r>
        <w:rPr>
          <w:rFonts w:ascii="Arial" w:eastAsia="Calibri" w:hAnsi="Arial" w:cs="Arial"/>
          <w:kern w:val="0"/>
          <w:sz w:val="22"/>
          <w:lang w:eastAsia="en-US"/>
        </w:rPr>
        <w:t xml:space="preserve">                       </w:t>
      </w:r>
      <w:r>
        <w:rPr>
          <w:rFonts w:ascii="Arial" w:eastAsia="Calibri" w:hAnsi="Arial" w:cs="Arial" w:hint="eastAsia"/>
          <w:kern w:val="0"/>
          <w:sz w:val="22"/>
          <w:lang w:eastAsia="en-US"/>
        </w:rPr>
        <w:tab/>
      </w:r>
      <w:r w:rsidR="00895445">
        <w:rPr>
          <w:rFonts w:ascii="Arial" w:eastAsia="Calibri" w:hAnsi="Arial" w:cs="Arial"/>
          <w:kern w:val="0"/>
          <w:sz w:val="22"/>
          <w:lang w:eastAsia="en-US"/>
        </w:rPr>
        <w:t xml:space="preserve">      </w:t>
      </w:r>
      <w:r>
        <w:rPr>
          <w:rFonts w:ascii="Arial" w:eastAsia="Calibri" w:hAnsi="Arial" w:cs="Arial"/>
          <w:kern w:val="0"/>
          <w:sz w:val="22"/>
          <w:lang w:eastAsia="en-US"/>
        </w:rPr>
        <w:t>RP-</w:t>
      </w:r>
      <w:r w:rsidR="00895445">
        <w:rPr>
          <w:rFonts w:ascii="Arial" w:eastAsia="Calibri" w:hAnsi="Arial" w:cs="Arial"/>
          <w:kern w:val="0"/>
          <w:sz w:val="22"/>
          <w:lang w:eastAsia="en-US"/>
        </w:rPr>
        <w:t>232155</w:t>
      </w:r>
    </w:p>
    <w:p w14:paraId="09F8F3C3" w14:textId="77777777" w:rsidR="00827746" w:rsidRDefault="00485232">
      <w:pPr>
        <w:pStyle w:val="Proposal"/>
        <w:numPr>
          <w:ilvl w:val="0"/>
          <w:numId w:val="0"/>
        </w:numPr>
        <w:snapToGrid w:val="0"/>
        <w:ind w:left="1701" w:hanging="1701"/>
        <w:rPr>
          <w:rFonts w:ascii="Arial" w:eastAsia="Calibri" w:hAnsi="Arial" w:cs="Arial"/>
          <w:kern w:val="0"/>
          <w:sz w:val="22"/>
          <w:lang w:eastAsia="en-US"/>
        </w:rPr>
      </w:pPr>
      <w:r>
        <w:rPr>
          <w:rFonts w:ascii="Arial" w:eastAsia="Calibri" w:hAnsi="Arial" w:cs="Arial"/>
          <w:kern w:val="0"/>
          <w:sz w:val="22"/>
          <w:lang w:eastAsia="en-US"/>
        </w:rPr>
        <w:t>Bangalore, India, September 11-15, 2023</w:t>
      </w:r>
    </w:p>
    <w:p w14:paraId="2EAC3E55" w14:textId="77777777" w:rsidR="00827746" w:rsidRDefault="00827746">
      <w:pPr>
        <w:pStyle w:val="3GPPHeader"/>
        <w:tabs>
          <w:tab w:val="clear" w:pos="1800"/>
          <w:tab w:val="left" w:pos="1580"/>
        </w:tabs>
        <w:snapToGrid w:val="0"/>
        <w:ind w:left="0"/>
        <w:rPr>
          <w:rFonts w:cs="Arial"/>
          <w:sz w:val="22"/>
        </w:rPr>
      </w:pPr>
    </w:p>
    <w:p w14:paraId="20E00917" w14:textId="77777777" w:rsidR="00827746" w:rsidRDefault="00827746">
      <w:pPr>
        <w:pStyle w:val="3GPPHeader"/>
        <w:tabs>
          <w:tab w:val="clear" w:pos="1800"/>
          <w:tab w:val="left" w:pos="1580"/>
        </w:tabs>
        <w:snapToGrid w:val="0"/>
        <w:ind w:left="0"/>
        <w:rPr>
          <w:rFonts w:cs="Arial"/>
          <w:bCs/>
        </w:rPr>
      </w:pPr>
    </w:p>
    <w:p w14:paraId="4DC97266" w14:textId="4ECCA636" w:rsidR="00827746" w:rsidRDefault="00485232">
      <w:pPr>
        <w:pStyle w:val="3GPPHeader"/>
        <w:tabs>
          <w:tab w:val="clear" w:pos="1800"/>
          <w:tab w:val="left" w:pos="1580"/>
        </w:tabs>
        <w:snapToGrid w:val="0"/>
        <w:ind w:left="0"/>
        <w:rPr>
          <w:rFonts w:cs="Arial"/>
          <w:sz w:val="22"/>
        </w:rPr>
      </w:pPr>
      <w:r>
        <w:rPr>
          <w:rFonts w:cs="Arial"/>
          <w:sz w:val="22"/>
        </w:rPr>
        <w:t>Source:</w:t>
      </w:r>
      <w:r>
        <w:rPr>
          <w:rFonts w:cs="Arial"/>
          <w:sz w:val="22"/>
        </w:rPr>
        <w:tab/>
      </w:r>
      <w:r w:rsidR="006A4EC2" w:rsidRPr="006A4EC2">
        <w:rPr>
          <w:rFonts w:cs="Arial"/>
          <w:sz w:val="22"/>
        </w:rPr>
        <w:t xml:space="preserve">ZTE, </w:t>
      </w:r>
      <w:proofErr w:type="spellStart"/>
      <w:r w:rsidR="006A4EC2" w:rsidRPr="006A4EC2">
        <w:rPr>
          <w:rFonts w:cs="Arial"/>
          <w:sz w:val="22"/>
        </w:rPr>
        <w:t>Sanechips</w:t>
      </w:r>
      <w:proofErr w:type="spellEnd"/>
      <w:r w:rsidR="006A4EC2" w:rsidRPr="006A4EC2">
        <w:rPr>
          <w:rFonts w:cs="Arial"/>
          <w:sz w:val="22"/>
        </w:rPr>
        <w:t>, China Telecom,</w:t>
      </w:r>
      <w:r w:rsidR="008D23E6">
        <w:rPr>
          <w:rFonts w:cs="Arial"/>
          <w:sz w:val="22"/>
        </w:rPr>
        <w:t xml:space="preserve"> </w:t>
      </w:r>
      <w:r w:rsidR="006A4EC2" w:rsidRPr="006A4EC2">
        <w:rPr>
          <w:rFonts w:cs="Arial"/>
          <w:sz w:val="22"/>
        </w:rPr>
        <w:t>ETRI</w:t>
      </w:r>
    </w:p>
    <w:p w14:paraId="443691FD" w14:textId="77777777" w:rsidR="00827746" w:rsidRDefault="00485232">
      <w:pPr>
        <w:pStyle w:val="3GPPHeader"/>
        <w:tabs>
          <w:tab w:val="clear" w:pos="1800"/>
          <w:tab w:val="left" w:pos="1580"/>
        </w:tabs>
        <w:snapToGrid w:val="0"/>
        <w:ind w:left="0"/>
        <w:rPr>
          <w:rFonts w:cs="Arial"/>
          <w:sz w:val="22"/>
        </w:rPr>
      </w:pPr>
      <w:r>
        <w:rPr>
          <w:rFonts w:cs="Arial"/>
          <w:sz w:val="22"/>
        </w:rPr>
        <w:t>Title:</w:t>
      </w:r>
      <w:r>
        <w:rPr>
          <w:rFonts w:cs="Arial"/>
          <w:sz w:val="22"/>
        </w:rPr>
        <w:tab/>
        <w:t>Views on NCR in Rel-19</w:t>
      </w:r>
    </w:p>
    <w:p w14:paraId="7C8B7611" w14:textId="77777777" w:rsidR="00827746" w:rsidRDefault="00485232">
      <w:pPr>
        <w:pStyle w:val="3GPPHeader"/>
        <w:tabs>
          <w:tab w:val="clear" w:pos="1800"/>
          <w:tab w:val="left" w:pos="1580"/>
        </w:tabs>
        <w:snapToGrid w:val="0"/>
        <w:ind w:left="0"/>
        <w:rPr>
          <w:rFonts w:cs="Arial"/>
          <w:sz w:val="22"/>
        </w:rPr>
      </w:pPr>
      <w:r>
        <w:rPr>
          <w:rFonts w:cs="Arial"/>
          <w:sz w:val="22"/>
        </w:rPr>
        <w:t>Agenda Item:</w:t>
      </w:r>
      <w:r>
        <w:rPr>
          <w:rFonts w:cs="Arial"/>
          <w:sz w:val="22"/>
        </w:rPr>
        <w:tab/>
      </w:r>
      <w:r>
        <w:rPr>
          <w:sz w:val="22"/>
        </w:rPr>
        <w:t>8A.2.13.1</w:t>
      </w:r>
    </w:p>
    <w:p w14:paraId="0D3D5E3E" w14:textId="77777777" w:rsidR="00827746" w:rsidRDefault="00485232">
      <w:pPr>
        <w:pBdr>
          <w:bottom w:val="single" w:sz="6" w:space="1" w:color="auto"/>
        </w:pBdr>
        <w:snapToGrid w:val="0"/>
        <w:ind w:left="0"/>
        <w:rPr>
          <w:rFonts w:ascii="Arial" w:hAnsi="Arial" w:cs="Arial"/>
          <w:b/>
          <w:sz w:val="22"/>
        </w:rPr>
      </w:pPr>
      <w:r>
        <w:rPr>
          <w:rFonts w:ascii="Arial" w:hAnsi="Arial" w:cs="Arial"/>
          <w:b/>
          <w:sz w:val="22"/>
        </w:rPr>
        <w:t>Document for: Discussion</w:t>
      </w:r>
    </w:p>
    <w:p w14:paraId="065531F1" w14:textId="77777777" w:rsidR="00827746" w:rsidRDefault="00485232">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0D698D9F" w14:textId="77777777" w:rsidR="00827746" w:rsidRDefault="00485232">
      <w:pPr>
        <w:spacing w:beforeLines="50" w:before="120" w:after="0" w:line="240" w:lineRule="auto"/>
        <w:ind w:left="0"/>
        <w:rPr>
          <w:rFonts w:eastAsia="宋体"/>
          <w:szCs w:val="20"/>
          <w:lang w:eastAsia="zh-CN"/>
        </w:rPr>
      </w:pPr>
      <w:r>
        <w:rPr>
          <w:rFonts w:eastAsia="宋体"/>
          <w:szCs w:val="20"/>
          <w:lang w:eastAsia="zh-CN"/>
        </w:rPr>
        <w:t xml:space="preserve">In Rel-18, the basic functionality of NCR has been specified with following assumptions </w:t>
      </w:r>
      <w:r>
        <w:rPr>
          <w:rFonts w:eastAsia="宋体"/>
          <w:szCs w:val="20"/>
          <w:lang w:eastAsia="zh-CN"/>
        </w:rPr>
        <w:fldChar w:fldCharType="begin"/>
      </w:r>
      <w:r>
        <w:rPr>
          <w:rFonts w:eastAsia="宋体"/>
          <w:szCs w:val="20"/>
          <w:lang w:eastAsia="zh-CN"/>
        </w:rPr>
        <w:instrText xml:space="preserve"> REF _Ref144285439 \r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w:t>
      </w:r>
    </w:p>
    <w:p w14:paraId="256AC08A" w14:textId="77777777" w:rsidR="00827746" w:rsidRDefault="00485232">
      <w:pPr>
        <w:pStyle w:val="aff5"/>
        <w:numPr>
          <w:ilvl w:val="0"/>
          <w:numId w:val="6"/>
        </w:numPr>
        <w:tabs>
          <w:tab w:val="left" w:pos="1440"/>
        </w:tabs>
        <w:spacing w:beforeLines="50" w:before="120"/>
        <w:ind w:leftChars="0" w:left="714" w:hanging="357"/>
        <w:rPr>
          <w:rFonts w:eastAsia="宋体"/>
          <w:szCs w:val="20"/>
          <w:lang w:eastAsia="zh-CN"/>
        </w:rPr>
      </w:pPr>
      <w:r>
        <w:rPr>
          <w:rFonts w:eastAsia="宋体"/>
          <w:szCs w:val="20"/>
          <w:lang w:eastAsia="zh-CN"/>
        </w:rPr>
        <w:t xml:space="preserve">Network-controlled repeaters are </w:t>
      </w:r>
      <w:proofErr w:type="spellStart"/>
      <w:r>
        <w:rPr>
          <w:rFonts w:eastAsia="宋体"/>
          <w:szCs w:val="20"/>
          <w:lang w:eastAsia="zh-CN"/>
        </w:rPr>
        <w:t>inband</w:t>
      </w:r>
      <w:proofErr w:type="spellEnd"/>
      <w:r>
        <w:rPr>
          <w:rFonts w:eastAsia="宋体"/>
          <w:szCs w:val="20"/>
          <w:lang w:eastAsia="zh-CN"/>
        </w:rPr>
        <w:t xml:space="preserve"> RF repeaters used for extension of network coverage on FR1 and FR2 bands based on the NCR model in TR38.867</w:t>
      </w:r>
    </w:p>
    <w:p w14:paraId="0B693551" w14:textId="77777777" w:rsidR="00827746" w:rsidRDefault="00485232">
      <w:pPr>
        <w:pStyle w:val="aff5"/>
        <w:numPr>
          <w:ilvl w:val="0"/>
          <w:numId w:val="6"/>
        </w:numPr>
        <w:tabs>
          <w:tab w:val="left" w:pos="1440"/>
        </w:tabs>
        <w:spacing w:beforeLines="50" w:before="120"/>
        <w:ind w:leftChars="0" w:left="714" w:hanging="357"/>
        <w:rPr>
          <w:rFonts w:eastAsia="宋体"/>
          <w:szCs w:val="20"/>
          <w:lang w:eastAsia="zh-CN"/>
        </w:rPr>
      </w:pPr>
      <w:r>
        <w:rPr>
          <w:rFonts w:eastAsia="宋体"/>
          <w:szCs w:val="20"/>
          <w:lang w:eastAsia="zh-CN"/>
        </w:rPr>
        <w:t>For only single hop stationary network-controlled repeaters</w:t>
      </w:r>
    </w:p>
    <w:p w14:paraId="5E2F2D54" w14:textId="77777777" w:rsidR="00827746" w:rsidRDefault="00485232">
      <w:pPr>
        <w:pStyle w:val="aff5"/>
        <w:numPr>
          <w:ilvl w:val="0"/>
          <w:numId w:val="6"/>
        </w:numPr>
        <w:tabs>
          <w:tab w:val="left" w:pos="1440"/>
        </w:tabs>
        <w:spacing w:beforeLines="50" w:before="120"/>
        <w:ind w:leftChars="0" w:left="714" w:hanging="357"/>
        <w:rPr>
          <w:rFonts w:eastAsia="宋体"/>
          <w:szCs w:val="20"/>
          <w:lang w:eastAsia="zh-CN"/>
        </w:rPr>
      </w:pPr>
      <w:r>
        <w:rPr>
          <w:rFonts w:eastAsia="宋体"/>
          <w:szCs w:val="20"/>
          <w:lang w:eastAsia="zh-CN"/>
        </w:rPr>
        <w:t>The NCR is transparent to the UE.</w:t>
      </w:r>
    </w:p>
    <w:p w14:paraId="52EAE59A" w14:textId="77777777" w:rsidR="00827746" w:rsidRDefault="00485232">
      <w:pPr>
        <w:pStyle w:val="aff5"/>
        <w:numPr>
          <w:ilvl w:val="0"/>
          <w:numId w:val="6"/>
        </w:numPr>
        <w:tabs>
          <w:tab w:val="left" w:pos="1440"/>
        </w:tabs>
        <w:spacing w:beforeLines="50" w:before="120"/>
        <w:ind w:leftChars="0" w:left="714" w:hanging="357"/>
        <w:rPr>
          <w:rFonts w:eastAsia="宋体"/>
          <w:szCs w:val="20"/>
          <w:lang w:eastAsia="zh-CN"/>
        </w:rPr>
      </w:pPr>
      <w:r>
        <w:rPr>
          <w:rFonts w:eastAsia="宋体"/>
          <w:szCs w:val="20"/>
          <w:lang w:eastAsia="zh-CN"/>
        </w:rPr>
        <w:t>Network-controlled repeater can maintain the gNB-repeater link and repeater-UE link simultaneously</w:t>
      </w:r>
    </w:p>
    <w:p w14:paraId="187728FA" w14:textId="77777777" w:rsidR="00827746" w:rsidRDefault="00485232">
      <w:pPr>
        <w:spacing w:beforeLines="50" w:before="120" w:afterLines="50" w:after="120"/>
        <w:ind w:left="0"/>
        <w:rPr>
          <w:rFonts w:eastAsia="宋体"/>
          <w:szCs w:val="20"/>
          <w:lang w:eastAsia="zh-CN"/>
        </w:rPr>
      </w:pPr>
      <w:r>
        <w:rPr>
          <w:rFonts w:eastAsia="宋体"/>
          <w:szCs w:val="20"/>
          <w:lang w:eastAsia="zh-CN"/>
        </w:rPr>
        <w:t xml:space="preserve">As one of candidate topic for Rel-19 </w:t>
      </w:r>
      <w:r>
        <w:rPr>
          <w:rFonts w:eastAsia="宋体"/>
          <w:szCs w:val="20"/>
          <w:lang w:eastAsia="zh-CN"/>
        </w:rPr>
        <w:fldChar w:fldCharType="begin"/>
      </w:r>
      <w:r>
        <w:rPr>
          <w:rFonts w:eastAsia="宋体"/>
          <w:szCs w:val="20"/>
          <w:lang w:eastAsia="zh-CN"/>
        </w:rPr>
        <w:instrText xml:space="preserve"> REF _Ref144286293 \r \h </w:instrText>
      </w:r>
      <w:r>
        <w:rPr>
          <w:rFonts w:eastAsia="宋体"/>
          <w:szCs w:val="20"/>
          <w:lang w:eastAsia="zh-CN"/>
        </w:rPr>
      </w:r>
      <w:r>
        <w:rPr>
          <w:rFonts w:eastAsia="宋体"/>
          <w:szCs w:val="20"/>
          <w:lang w:eastAsia="zh-CN"/>
        </w:rPr>
        <w:fldChar w:fldCharType="separate"/>
      </w:r>
      <w:r>
        <w:rPr>
          <w:rFonts w:eastAsia="宋体"/>
          <w:szCs w:val="20"/>
          <w:lang w:eastAsia="zh-CN"/>
        </w:rPr>
        <w:t>[2]</w:t>
      </w:r>
      <w:r>
        <w:rPr>
          <w:rFonts w:eastAsia="宋体"/>
          <w:szCs w:val="20"/>
          <w:lang w:eastAsia="zh-CN"/>
        </w:rPr>
        <w:fldChar w:fldCharType="end"/>
      </w:r>
      <w:r>
        <w:rPr>
          <w:rFonts w:eastAsia="宋体"/>
          <w:szCs w:val="20"/>
          <w:lang w:eastAsia="zh-CN"/>
        </w:rPr>
        <w:t xml:space="preserve">, additional aspects (e.g., leftover of Rel-18 and new features) have been proposed by companies in last RAN-Release 19 workshop to further </w:t>
      </w:r>
      <w:r>
        <w:rPr>
          <w:rFonts w:eastAsia="宋体" w:hint="eastAsia"/>
          <w:szCs w:val="20"/>
          <w:lang w:eastAsia="zh-CN"/>
        </w:rPr>
        <w:t>explore</w:t>
      </w:r>
      <w:r>
        <w:rPr>
          <w:rFonts w:eastAsia="宋体"/>
          <w:szCs w:val="20"/>
          <w:lang w:eastAsia="zh-CN"/>
        </w:rPr>
        <w:t xml:space="preserve"> the use case and promote the capability of this feature. In this contribution, the detailed views on the scope in Rel-19 are provided.</w:t>
      </w:r>
    </w:p>
    <w:p w14:paraId="2E6BC51B" w14:textId="77777777" w:rsidR="00827746" w:rsidRDefault="00485232">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hint="eastAsia"/>
          <w:b/>
          <w:bCs/>
          <w:sz w:val="28"/>
          <w:szCs w:val="30"/>
          <w:lang w:val="en-US"/>
        </w:rPr>
        <w:t xml:space="preserve">Discussion on </w:t>
      </w:r>
      <w:r>
        <w:rPr>
          <w:rFonts w:eastAsia="黑体" w:cs="Times New Roman"/>
          <w:b/>
          <w:bCs/>
          <w:sz w:val="28"/>
          <w:szCs w:val="30"/>
          <w:lang w:val="en-US"/>
        </w:rPr>
        <w:t>scope for NCR in Rel-19</w:t>
      </w:r>
    </w:p>
    <w:p w14:paraId="77755ED1" w14:textId="77777777" w:rsidR="00827746" w:rsidRDefault="00485232">
      <w:pPr>
        <w:pStyle w:val="2"/>
        <w:widowControl w:val="0"/>
        <w:numPr>
          <w:ilvl w:val="1"/>
          <w:numId w:val="1"/>
        </w:numPr>
        <w:tabs>
          <w:tab w:val="left" w:pos="432"/>
          <w:tab w:val="left" w:pos="576"/>
        </w:tabs>
        <w:spacing w:before="0" w:after="0" w:line="416" w:lineRule="auto"/>
        <w:ind w:left="578" w:hanging="578"/>
        <w:rPr>
          <w:b/>
          <w:sz w:val="24"/>
          <w:szCs w:val="20"/>
          <w:lang w:eastAsia="ko-KR"/>
        </w:rPr>
      </w:pPr>
      <w:r>
        <w:rPr>
          <w:b/>
          <w:sz w:val="24"/>
          <w:szCs w:val="20"/>
          <w:lang w:eastAsia="ko-KR"/>
        </w:rPr>
        <w:t xml:space="preserve">Power control </w:t>
      </w:r>
    </w:p>
    <w:p w14:paraId="6CC3791A" w14:textId="77777777" w:rsidR="00827746" w:rsidRDefault="00485232">
      <w:pPr>
        <w:ind w:left="0"/>
        <w:rPr>
          <w:rFonts w:eastAsia="宋体"/>
          <w:lang w:eastAsia="zh-CN"/>
        </w:rPr>
      </w:pPr>
      <w:r>
        <w:rPr>
          <w:rFonts w:eastAsia="宋体"/>
          <w:lang w:eastAsia="zh-CN"/>
        </w:rPr>
        <w:t>As the leftover of Rel-18, the power control of NCR has been discussed for both DL and UL power control with following agreements:</w:t>
      </w:r>
    </w:p>
    <w:tbl>
      <w:tblPr>
        <w:tblStyle w:val="afe"/>
        <w:tblW w:w="9394" w:type="dxa"/>
        <w:tblLook w:val="04A0" w:firstRow="1" w:lastRow="0" w:firstColumn="1" w:lastColumn="0" w:noHBand="0" w:noVBand="1"/>
      </w:tblPr>
      <w:tblGrid>
        <w:gridCol w:w="9394"/>
      </w:tblGrid>
      <w:tr w:rsidR="00827746" w14:paraId="1092FF98" w14:textId="77777777">
        <w:tc>
          <w:tcPr>
            <w:tcW w:w="9394" w:type="dxa"/>
          </w:tcPr>
          <w:p w14:paraId="2209B9FB" w14:textId="77777777" w:rsidR="00827746" w:rsidRDefault="00485232">
            <w:pPr>
              <w:pStyle w:val="af9"/>
              <w:shd w:val="clear" w:color="auto" w:fill="FFFFFF"/>
              <w:spacing w:before="0" w:beforeAutospacing="0" w:after="0" w:afterAutospacing="0"/>
              <w:ind w:left="0"/>
              <w:rPr>
                <w:rStyle w:val="aff1"/>
                <w:b/>
                <w:bCs/>
                <w:i w:val="0"/>
                <w:sz w:val="20"/>
                <w:szCs w:val="20"/>
                <w:highlight w:val="green"/>
                <w:shd w:val="clear" w:color="auto" w:fill="FFFF00"/>
              </w:rPr>
            </w:pPr>
            <w:r>
              <w:rPr>
                <w:rStyle w:val="aff1"/>
                <w:b/>
                <w:bCs/>
                <w:sz w:val="20"/>
                <w:szCs w:val="20"/>
                <w:highlight w:val="green"/>
              </w:rPr>
              <w:t>Agreement (SI phase in RAN1#109)</w:t>
            </w:r>
          </w:p>
          <w:p w14:paraId="6A309C6F" w14:textId="77777777" w:rsidR="00827746" w:rsidRDefault="00485232">
            <w:pPr>
              <w:pStyle w:val="af9"/>
              <w:spacing w:before="0" w:beforeAutospacing="0" w:after="0" w:afterAutospacing="0"/>
              <w:ind w:left="0"/>
              <w:rPr>
                <w:rFonts w:eastAsia="Malgun Gothic"/>
                <w:sz w:val="20"/>
                <w:szCs w:val="20"/>
                <w:lang w:eastAsia="ko-KR"/>
              </w:rPr>
            </w:pPr>
            <w:r>
              <w:rPr>
                <w:sz w:val="20"/>
                <w:szCs w:val="20"/>
              </w:rPr>
              <w:t>Recommend to capture the following observation in TR 38.867:</w:t>
            </w:r>
          </w:p>
          <w:p w14:paraId="65EE4EC0" w14:textId="77777777" w:rsidR="00827746" w:rsidRDefault="00485232">
            <w:pPr>
              <w:pStyle w:val="aff5"/>
              <w:numPr>
                <w:ilvl w:val="0"/>
                <w:numId w:val="7"/>
              </w:numPr>
              <w:ind w:leftChars="0" w:left="340"/>
              <w:rPr>
                <w:rFonts w:ascii="Times New Roman" w:hAnsi="Times New Roman"/>
                <w:szCs w:val="20"/>
              </w:rPr>
            </w:pPr>
            <w:r>
              <w:rPr>
                <w:rFonts w:ascii="Times New Roman" w:hAnsi="Times New Roman"/>
                <w:szCs w:val="20"/>
                <w:shd w:val="clear" w:color="auto" w:fill="FFFFFF"/>
              </w:rPr>
              <w:t xml:space="preserve">The benefits of power information used to control the </w:t>
            </w:r>
            <w:proofErr w:type="spellStart"/>
            <w:r>
              <w:rPr>
                <w:rFonts w:ascii="Times New Roman" w:hAnsi="Times New Roman"/>
                <w:szCs w:val="20"/>
                <w:shd w:val="clear" w:color="auto" w:fill="FFFFFF"/>
              </w:rPr>
              <w:t>behavior</w:t>
            </w:r>
            <w:proofErr w:type="spellEnd"/>
            <w:r>
              <w:rPr>
                <w:rFonts w:ascii="Times New Roman" w:hAnsi="Times New Roman"/>
                <w:szCs w:val="20"/>
                <w:shd w:val="clear" w:color="auto" w:fill="FFFFFF"/>
              </w:rPr>
              <w:t xml:space="preserve"> of NCR-</w:t>
            </w:r>
            <w:proofErr w:type="spellStart"/>
            <w:r>
              <w:rPr>
                <w:rFonts w:ascii="Times New Roman" w:hAnsi="Times New Roman"/>
                <w:szCs w:val="20"/>
                <w:shd w:val="clear" w:color="auto" w:fill="FFFFFF"/>
              </w:rPr>
              <w:t>Fwd</w:t>
            </w:r>
            <w:proofErr w:type="spellEnd"/>
            <w:r>
              <w:rPr>
                <w:rFonts w:ascii="Times New Roman" w:hAnsi="Times New Roman"/>
                <w:szCs w:val="20"/>
                <w:shd w:val="clear" w:color="auto" w:fill="FFFFFF"/>
              </w:rPr>
              <w:t xml:space="preserve"> for the DL of access link and/or UL of backhaul link are observed by the following inputs</w:t>
            </w:r>
            <w:r>
              <w:rPr>
                <w:rFonts w:ascii="Times New Roman" w:hAnsi="Times New Roman"/>
                <w:szCs w:val="20"/>
              </w:rPr>
              <w:t>:</w:t>
            </w:r>
          </w:p>
          <w:p w14:paraId="02500255" w14:textId="77777777" w:rsidR="00827746" w:rsidRDefault="00485232">
            <w:pPr>
              <w:pStyle w:val="aff5"/>
              <w:numPr>
                <w:ilvl w:val="1"/>
                <w:numId w:val="7"/>
              </w:numPr>
              <w:ind w:leftChars="0" w:left="780"/>
              <w:rPr>
                <w:rFonts w:ascii="Times New Roman" w:hAnsi="Times New Roman"/>
                <w:szCs w:val="20"/>
              </w:rPr>
            </w:pPr>
            <w:r>
              <w:rPr>
                <w:rFonts w:ascii="Times New Roman" w:hAnsi="Times New Roman"/>
                <w:szCs w:val="20"/>
              </w:rPr>
              <w:t>[Source-1, Huawei] shows that for the uplink transmission via NCR, a fixed NCR amplifying gain may lead to interference to the gNB or NCR UL coverage loss. For the downlink transmission via NCR, a fixed NCR amplifying gain may lead to NCR RU saturation or NCR DL coverage loss.</w:t>
            </w:r>
          </w:p>
          <w:p w14:paraId="52761D8B" w14:textId="77777777" w:rsidR="00827746" w:rsidRDefault="00485232">
            <w:pPr>
              <w:pStyle w:val="aff5"/>
              <w:numPr>
                <w:ilvl w:val="1"/>
                <w:numId w:val="7"/>
              </w:numPr>
              <w:ind w:leftChars="0" w:left="780"/>
              <w:rPr>
                <w:rFonts w:ascii="Times New Roman" w:hAnsi="Times New Roman"/>
                <w:szCs w:val="20"/>
              </w:rPr>
            </w:pPr>
            <w:r>
              <w:rPr>
                <w:rFonts w:ascii="Times New Roman" w:hAnsi="Times New Roman"/>
                <w:szCs w:val="20"/>
              </w:rPr>
              <w:t>[Source-2, vivo] shows that the optimal system performance can be achieved when repeater’s gain is set to a proper value.</w:t>
            </w:r>
          </w:p>
          <w:p w14:paraId="18582CDA" w14:textId="77777777" w:rsidR="00827746" w:rsidRDefault="00485232">
            <w:pPr>
              <w:pStyle w:val="aff5"/>
              <w:numPr>
                <w:ilvl w:val="1"/>
                <w:numId w:val="7"/>
              </w:numPr>
              <w:ind w:leftChars="0" w:left="780"/>
              <w:rPr>
                <w:rFonts w:ascii="Times New Roman" w:hAnsi="Times New Roman"/>
                <w:szCs w:val="20"/>
              </w:rPr>
            </w:pPr>
            <w:r>
              <w:rPr>
                <w:rFonts w:ascii="Times New Roman" w:hAnsi="Times New Roman"/>
                <w:szCs w:val="20"/>
              </w:rPr>
              <w:t>[Source-3, ETRI] shows that dynamic repeater gain/power control can provide additional SINR gain over semi-static repeater gain/power configuration.</w:t>
            </w:r>
          </w:p>
          <w:p w14:paraId="09BD5907" w14:textId="77777777" w:rsidR="00827746" w:rsidRDefault="00485232">
            <w:pPr>
              <w:pStyle w:val="aff5"/>
              <w:numPr>
                <w:ilvl w:val="1"/>
                <w:numId w:val="7"/>
              </w:numPr>
              <w:ind w:leftChars="0" w:left="780"/>
              <w:rPr>
                <w:rFonts w:ascii="Times New Roman" w:hAnsi="Times New Roman"/>
                <w:szCs w:val="20"/>
              </w:rPr>
            </w:pPr>
            <w:r>
              <w:rPr>
                <w:rFonts w:ascii="Times New Roman" w:hAnsi="Times New Roman"/>
                <w:szCs w:val="20"/>
              </w:rPr>
              <w:t>[Source-4, Ericsson] mentions that the gain control is needed for self-interference management due to repeater oscillation.</w:t>
            </w:r>
          </w:p>
          <w:p w14:paraId="400D0D00" w14:textId="77777777" w:rsidR="00827746" w:rsidRDefault="00485232">
            <w:pPr>
              <w:pStyle w:val="aff5"/>
              <w:numPr>
                <w:ilvl w:val="0"/>
                <w:numId w:val="7"/>
              </w:numPr>
              <w:ind w:leftChars="0" w:left="340"/>
              <w:rPr>
                <w:rFonts w:ascii="Times New Roman" w:hAnsi="Times New Roman"/>
                <w:szCs w:val="20"/>
              </w:rPr>
            </w:pPr>
            <w:r>
              <w:rPr>
                <w:rFonts w:ascii="Times New Roman" w:hAnsi="Times New Roman"/>
                <w:szCs w:val="20"/>
              </w:rPr>
              <w:t>This agreement does not change the prioritization of PC</w:t>
            </w:r>
          </w:p>
          <w:p w14:paraId="4FB8A053" w14:textId="77777777" w:rsidR="00827746" w:rsidRDefault="00485232">
            <w:pPr>
              <w:pStyle w:val="af9"/>
              <w:spacing w:before="0" w:beforeAutospacing="0" w:after="0" w:afterAutospacing="0"/>
              <w:ind w:left="0"/>
              <w:rPr>
                <w:sz w:val="20"/>
                <w:szCs w:val="20"/>
              </w:rPr>
            </w:pPr>
            <w:r>
              <w:rPr>
                <w:rFonts w:eastAsia="微软雅黑"/>
                <w:sz w:val="20"/>
                <w:szCs w:val="20"/>
              </w:rPr>
              <w:t> </w:t>
            </w:r>
          </w:p>
          <w:p w14:paraId="78EB7C7F" w14:textId="77777777" w:rsidR="00827746" w:rsidRDefault="00485232">
            <w:pPr>
              <w:pStyle w:val="af9"/>
              <w:shd w:val="clear" w:color="auto" w:fill="FFFFFF"/>
              <w:spacing w:before="0" w:beforeAutospacing="0" w:after="0" w:afterAutospacing="0"/>
              <w:ind w:left="0"/>
              <w:rPr>
                <w:rStyle w:val="aff1"/>
                <w:b/>
                <w:bCs/>
                <w:i w:val="0"/>
                <w:sz w:val="20"/>
                <w:szCs w:val="20"/>
                <w:highlight w:val="green"/>
                <w:shd w:val="clear" w:color="auto" w:fill="FFFF00"/>
              </w:rPr>
            </w:pPr>
            <w:r>
              <w:rPr>
                <w:rStyle w:val="aff1"/>
                <w:b/>
                <w:bCs/>
                <w:sz w:val="20"/>
                <w:szCs w:val="20"/>
                <w:highlight w:val="green"/>
              </w:rPr>
              <w:t>Agreement (SI phase in RAN1#109)</w:t>
            </w:r>
          </w:p>
          <w:p w14:paraId="7D140700" w14:textId="77777777" w:rsidR="00827746" w:rsidRDefault="00485232">
            <w:pPr>
              <w:pStyle w:val="af9"/>
              <w:spacing w:before="0" w:beforeAutospacing="0" w:after="0" w:afterAutospacing="0"/>
              <w:ind w:left="0"/>
              <w:rPr>
                <w:sz w:val="20"/>
                <w:szCs w:val="20"/>
              </w:rPr>
            </w:pPr>
            <w:r>
              <w:rPr>
                <w:sz w:val="20"/>
                <w:szCs w:val="20"/>
              </w:rPr>
              <w:t>The controlling of the amplifying gain of NCR-</w:t>
            </w:r>
            <w:proofErr w:type="spellStart"/>
            <w:r>
              <w:rPr>
                <w:sz w:val="20"/>
                <w:szCs w:val="20"/>
              </w:rPr>
              <w:t>Fwd</w:t>
            </w:r>
            <w:proofErr w:type="spellEnd"/>
            <w:r>
              <w:rPr>
                <w:sz w:val="20"/>
                <w:szCs w:val="20"/>
              </w:rPr>
              <w:t xml:space="preserve"> is considered to enable the power control of NCR-</w:t>
            </w:r>
            <w:proofErr w:type="spellStart"/>
            <w:r>
              <w:rPr>
                <w:sz w:val="20"/>
                <w:szCs w:val="20"/>
              </w:rPr>
              <w:t>Fwd</w:t>
            </w:r>
            <w:proofErr w:type="spellEnd"/>
            <w:r>
              <w:rPr>
                <w:sz w:val="20"/>
                <w:szCs w:val="20"/>
              </w:rPr>
              <w:t xml:space="preserve"> if PC is recommended as side control information for NCR in Rel-18</w:t>
            </w:r>
          </w:p>
          <w:p w14:paraId="045D7660" w14:textId="77777777" w:rsidR="00827746" w:rsidRDefault="00485232">
            <w:pPr>
              <w:pStyle w:val="aff5"/>
              <w:numPr>
                <w:ilvl w:val="0"/>
                <w:numId w:val="7"/>
              </w:numPr>
              <w:ind w:leftChars="0" w:left="340"/>
              <w:rPr>
                <w:rFonts w:cs="Times"/>
                <w:szCs w:val="20"/>
              </w:rPr>
            </w:pPr>
            <w:r>
              <w:rPr>
                <w:rFonts w:ascii="Times New Roman" w:hAnsi="Times New Roman"/>
                <w:szCs w:val="20"/>
              </w:rPr>
              <w:t>FFS: Controlling of the transmission power of NCR-</w:t>
            </w:r>
            <w:proofErr w:type="spellStart"/>
            <w:r>
              <w:rPr>
                <w:rFonts w:ascii="Times New Roman" w:hAnsi="Times New Roman"/>
                <w:szCs w:val="20"/>
              </w:rPr>
              <w:t>Fwd</w:t>
            </w:r>
            <w:proofErr w:type="spellEnd"/>
          </w:p>
        </w:tc>
      </w:tr>
    </w:tbl>
    <w:p w14:paraId="72641EF7" w14:textId="77777777" w:rsidR="00827746" w:rsidRDefault="00485232">
      <w:pPr>
        <w:spacing w:before="120" w:line="240" w:lineRule="auto"/>
        <w:ind w:left="0"/>
        <w:rPr>
          <w:rFonts w:eastAsia="宋体"/>
          <w:lang w:eastAsia="zh-CN"/>
        </w:rPr>
      </w:pPr>
      <w:r>
        <w:rPr>
          <w:rFonts w:eastAsia="宋体"/>
          <w:lang w:eastAsia="zh-CN"/>
        </w:rPr>
        <w:t xml:space="preserve">However, due to limited TU, this aspect has not been captured in the scope of normative phase in Rel-18, the </w:t>
      </w:r>
      <w:r>
        <w:rPr>
          <w:rFonts w:eastAsia="宋体" w:hint="eastAsia"/>
          <w:lang w:eastAsia="zh-CN"/>
        </w:rPr>
        <w:t>continuation</w:t>
      </w:r>
      <w:r>
        <w:rPr>
          <w:rFonts w:eastAsia="宋体"/>
          <w:lang w:eastAsia="zh-CN"/>
        </w:rPr>
        <w:t xml:space="preserve"> is expected in Rel-19. More specifically, </w:t>
      </w:r>
    </w:p>
    <w:p w14:paraId="0604E524" w14:textId="77777777" w:rsidR="00827746" w:rsidRDefault="00485232">
      <w:pPr>
        <w:pStyle w:val="aff5"/>
        <w:numPr>
          <w:ilvl w:val="0"/>
          <w:numId w:val="8"/>
        </w:numPr>
        <w:spacing w:before="120"/>
        <w:ind w:leftChars="0"/>
        <w:rPr>
          <w:rFonts w:eastAsia="宋体"/>
          <w:lang w:eastAsia="zh-CN"/>
        </w:rPr>
      </w:pPr>
      <w:r>
        <w:rPr>
          <w:rFonts w:eastAsia="宋体"/>
          <w:lang w:eastAsia="zh-CN"/>
        </w:rPr>
        <w:t xml:space="preserve">For DL power control: </w:t>
      </w:r>
    </w:p>
    <w:p w14:paraId="04D74FDA" w14:textId="77777777" w:rsidR="00827746" w:rsidRDefault="00485232">
      <w:pPr>
        <w:pStyle w:val="aff5"/>
        <w:spacing w:before="120"/>
        <w:ind w:leftChars="0" w:left="720"/>
        <w:rPr>
          <w:rFonts w:eastAsia="宋体"/>
          <w:lang w:eastAsia="zh-CN"/>
        </w:rPr>
      </w:pPr>
      <w:r>
        <w:rPr>
          <w:rFonts w:eastAsia="宋体"/>
          <w:lang w:eastAsia="zh-CN"/>
        </w:rPr>
        <w:lastRenderedPageBreak/>
        <w:t xml:space="preserve">As justified in Rel-18, for the Case-1 shown in </w:t>
      </w:r>
      <w:r>
        <w:rPr>
          <w:rFonts w:eastAsia="宋体"/>
          <w:lang w:eastAsia="zh-CN"/>
        </w:rPr>
        <w:fldChar w:fldCharType="begin"/>
      </w:r>
      <w:r>
        <w:rPr>
          <w:rFonts w:eastAsia="宋体"/>
          <w:lang w:eastAsia="zh-CN"/>
        </w:rPr>
        <w:instrText xml:space="preserve"> REF _Ref144288616 \h  \* MERGEFORMAT </w:instrText>
      </w:r>
      <w:r>
        <w:rPr>
          <w:rFonts w:eastAsia="宋体"/>
          <w:lang w:eastAsia="zh-CN"/>
        </w:rPr>
      </w:r>
      <w:r>
        <w:rPr>
          <w:rFonts w:eastAsia="宋体"/>
          <w:lang w:eastAsia="zh-CN"/>
        </w:rPr>
        <w:fldChar w:fldCharType="separate"/>
      </w:r>
      <w:r>
        <w:t>Figure 1</w:t>
      </w:r>
      <w:r>
        <w:rPr>
          <w:rFonts w:eastAsia="宋体"/>
          <w:lang w:eastAsia="zh-CN"/>
        </w:rPr>
        <w:fldChar w:fldCharType="end"/>
      </w:r>
      <w:r>
        <w:rPr>
          <w:rFonts w:eastAsia="宋体"/>
          <w:lang w:eastAsia="zh-CN"/>
        </w:rPr>
        <w:t>, the proper power allocation for the DL of access link is expected to mitigate the cross-interference. Meanwhile, compared to the fixed power allocation via OMA-</w:t>
      </w:r>
      <w:r>
        <w:rPr>
          <w:rFonts w:eastAsia="宋体" w:hint="eastAsia"/>
          <w:lang w:eastAsia="zh-CN"/>
        </w:rPr>
        <w:t>based</w:t>
      </w:r>
      <w:r>
        <w:rPr>
          <w:rFonts w:eastAsia="宋体"/>
          <w:lang w:eastAsia="zh-CN"/>
        </w:rPr>
        <w:t xml:space="preserve"> or network-planning based approach, the power control based on the SCI can provide more flexibility on the deployment with limited restriction</w:t>
      </w:r>
      <w:r>
        <w:rPr>
          <w:rFonts w:eastAsia="宋体" w:hint="eastAsia"/>
          <w:lang w:eastAsia="zh-CN"/>
        </w:rPr>
        <w:t>.</w:t>
      </w:r>
      <w:r>
        <w:rPr>
          <w:rFonts w:eastAsia="宋体"/>
          <w:lang w:eastAsia="zh-CN"/>
        </w:rPr>
        <w:t xml:space="preserve"> </w:t>
      </w:r>
    </w:p>
    <w:p w14:paraId="531F1365" w14:textId="77777777" w:rsidR="00827746" w:rsidRDefault="00485232">
      <w:pPr>
        <w:pStyle w:val="aff5"/>
        <w:spacing w:before="120"/>
        <w:ind w:leftChars="0" w:left="720"/>
        <w:rPr>
          <w:rFonts w:eastAsia="宋体"/>
          <w:lang w:eastAsia="zh-CN"/>
        </w:rPr>
      </w:pPr>
      <w:r>
        <w:rPr>
          <w:rFonts w:eastAsia="宋体"/>
          <w:lang w:eastAsia="zh-CN"/>
        </w:rPr>
        <w:t xml:space="preserve">In addition, for the Case-2, support of the DL power control is also beneficial to enable the detection and mitigation of self-interference/excitation. For example, once the detected signal strength at either UE or MT-site is unchanged regardless of the allocated DL power of access link, the occurs of self-interference can be identified. </w:t>
      </w:r>
    </w:p>
    <w:p w14:paraId="6A37E22E" w14:textId="77777777" w:rsidR="00827746" w:rsidRDefault="00485232">
      <w:pPr>
        <w:pStyle w:val="aff5"/>
        <w:numPr>
          <w:ilvl w:val="0"/>
          <w:numId w:val="8"/>
        </w:numPr>
        <w:spacing w:before="120"/>
        <w:ind w:leftChars="0"/>
        <w:rPr>
          <w:rFonts w:eastAsia="宋体"/>
          <w:lang w:eastAsia="zh-CN"/>
        </w:rPr>
      </w:pPr>
      <w:r>
        <w:rPr>
          <w:rFonts w:eastAsia="宋体"/>
          <w:lang w:eastAsia="zh-CN"/>
        </w:rPr>
        <w:t>For UL power control:</w:t>
      </w:r>
    </w:p>
    <w:p w14:paraId="7CECEC67" w14:textId="77777777" w:rsidR="00827746" w:rsidRDefault="00485232">
      <w:pPr>
        <w:pStyle w:val="aff5"/>
        <w:spacing w:before="120" w:after="120"/>
        <w:ind w:leftChars="0" w:left="720"/>
        <w:rPr>
          <w:rFonts w:eastAsia="宋体"/>
          <w:lang w:eastAsia="zh-CN"/>
        </w:rPr>
      </w:pPr>
      <w:r>
        <w:rPr>
          <w:rFonts w:eastAsia="宋体"/>
          <w:lang w:eastAsia="zh-CN"/>
        </w:rPr>
        <w:t xml:space="preserve">Except for the interference mitigation, as shown in </w:t>
      </w:r>
      <w:r>
        <w:rPr>
          <w:rFonts w:eastAsia="宋体"/>
          <w:lang w:eastAsia="zh-CN"/>
        </w:rPr>
        <w:fldChar w:fldCharType="begin"/>
      </w:r>
      <w:r>
        <w:rPr>
          <w:rFonts w:eastAsia="宋体"/>
          <w:lang w:eastAsia="zh-CN"/>
        </w:rPr>
        <w:instrText xml:space="preserve"> REF _Ref144297544 \h  \* MERGEFORMAT </w:instrText>
      </w:r>
      <w:r>
        <w:rPr>
          <w:rFonts w:eastAsia="宋体"/>
          <w:lang w:eastAsia="zh-CN"/>
        </w:rPr>
      </w:r>
      <w:r>
        <w:rPr>
          <w:rFonts w:eastAsia="宋体"/>
          <w:lang w:eastAsia="zh-CN"/>
        </w:rPr>
        <w:fldChar w:fldCharType="separate"/>
      </w:r>
      <w:r>
        <w:t>Figure 2</w:t>
      </w:r>
      <w:r>
        <w:rPr>
          <w:rFonts w:eastAsia="宋体"/>
          <w:lang w:eastAsia="zh-CN"/>
        </w:rPr>
        <w:fldChar w:fldCharType="end"/>
      </w:r>
      <w:r>
        <w:rPr>
          <w:rFonts w:eastAsia="宋体"/>
          <w:lang w:eastAsia="zh-CN"/>
        </w:rPr>
        <w:t xml:space="preserve">, the discussion on the power sharing between the UL of  C-link and backhaul links is also needed, especially in case that </w:t>
      </w:r>
      <w:r>
        <w:rPr>
          <w:rFonts w:eastAsia="宋体" w:hint="eastAsia"/>
          <w:lang w:eastAsia="zh-CN"/>
        </w:rPr>
        <w:t>simultaneous</w:t>
      </w:r>
      <w:r>
        <w:rPr>
          <w:rFonts w:eastAsia="宋体"/>
          <w:lang w:eastAsia="zh-CN"/>
        </w:rPr>
        <w:t xml:space="preserve"> </w:t>
      </w:r>
      <w:r>
        <w:rPr>
          <w:rFonts w:eastAsia="宋体" w:hint="eastAsia"/>
          <w:lang w:eastAsia="zh-CN"/>
        </w:rPr>
        <w:t>operation</w:t>
      </w:r>
      <w:r>
        <w:rPr>
          <w:rFonts w:eastAsia="宋体"/>
          <w:lang w:eastAsia="zh-CN"/>
        </w:rPr>
        <w:t xml:space="preserve"> of these two links are supported as UE capability (e.g., </w:t>
      </w:r>
      <w:r>
        <w:rPr>
          <w:rFonts w:cs="Times"/>
          <w:szCs w:val="20"/>
          <w:shd w:val="clear" w:color="auto" w:fill="FFFFFF"/>
        </w:rPr>
        <w:t>Note-2: </w:t>
      </w:r>
      <w:r>
        <w:rPr>
          <w:rFonts w:cs="Times"/>
          <w:szCs w:val="20"/>
        </w:rPr>
        <w:t>Simultaneous transmission of the UL of C-link and UL of backhaul link is subject to NCR’s capability</w:t>
      </w:r>
      <w:r>
        <w:rPr>
          <w:rFonts w:eastAsia="宋体"/>
          <w:lang w:eastAsia="zh-CN"/>
        </w:rPr>
        <w:t>).</w:t>
      </w:r>
    </w:p>
    <w:p w14:paraId="283628A0" w14:textId="77777777" w:rsidR="00827746" w:rsidRDefault="00485232">
      <w:pPr>
        <w:keepNext/>
        <w:ind w:left="0"/>
        <w:jc w:val="center"/>
      </w:pPr>
      <w:r>
        <w:rPr>
          <w:rFonts w:eastAsia="宋体"/>
          <w:noProof/>
          <w:lang w:eastAsia="zh-CN"/>
        </w:rPr>
        <w:drawing>
          <wp:inline distT="0" distB="0" distL="0" distR="0" wp14:anchorId="13E60C3A" wp14:editId="7B6FCDF4">
            <wp:extent cx="5175250" cy="141351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42815" cy="1432118"/>
                    </a:xfrm>
                    <a:prstGeom prst="rect">
                      <a:avLst/>
                    </a:prstGeom>
                    <a:noFill/>
                  </pic:spPr>
                </pic:pic>
              </a:graphicData>
            </a:graphic>
          </wp:inline>
        </w:drawing>
      </w:r>
    </w:p>
    <w:p w14:paraId="40C149AF" w14:textId="77777777" w:rsidR="00827746" w:rsidRDefault="00485232">
      <w:pPr>
        <w:pStyle w:val="a6"/>
        <w:rPr>
          <w:b w:val="0"/>
        </w:rPr>
      </w:pPr>
      <w:bookmarkStart w:id="4" w:name="_Ref144288616"/>
      <w:r>
        <w:rPr>
          <w:b w:val="0"/>
        </w:rPr>
        <w:t xml:space="preserve">Figure </w:t>
      </w:r>
      <w:r>
        <w:rPr>
          <w:b w:val="0"/>
        </w:rPr>
        <w:fldChar w:fldCharType="begin"/>
      </w:r>
      <w:r>
        <w:rPr>
          <w:b w:val="0"/>
        </w:rPr>
        <w:instrText xml:space="preserve"> SEQ Figure \* ARABIC </w:instrText>
      </w:r>
      <w:r>
        <w:rPr>
          <w:b w:val="0"/>
        </w:rPr>
        <w:fldChar w:fldCharType="separate"/>
      </w:r>
      <w:r>
        <w:rPr>
          <w:b w:val="0"/>
        </w:rPr>
        <w:t>1</w:t>
      </w:r>
      <w:r>
        <w:rPr>
          <w:b w:val="0"/>
        </w:rPr>
        <w:fldChar w:fldCharType="end"/>
      </w:r>
      <w:bookmarkEnd w:id="4"/>
      <w:r>
        <w:rPr>
          <w:b w:val="0"/>
        </w:rPr>
        <w:t xml:space="preserve"> DL PC </w:t>
      </w:r>
      <w:r>
        <w:rPr>
          <w:rFonts w:hint="eastAsia"/>
          <w:b w:val="0"/>
        </w:rPr>
        <w:t>with</w:t>
      </w:r>
      <w:r>
        <w:rPr>
          <w:b w:val="0"/>
        </w:rPr>
        <w:t xml:space="preserve"> </w:t>
      </w:r>
      <w:r>
        <w:rPr>
          <w:rFonts w:hint="eastAsia"/>
          <w:b w:val="0"/>
        </w:rPr>
        <w:t>tw</w:t>
      </w:r>
      <w:r>
        <w:rPr>
          <w:b w:val="0"/>
        </w:rPr>
        <w:t>o typical usages</w:t>
      </w:r>
    </w:p>
    <w:p w14:paraId="523483F5" w14:textId="77777777" w:rsidR="00827746" w:rsidRDefault="00485232">
      <w:pPr>
        <w:keepNext/>
        <w:ind w:left="0"/>
        <w:jc w:val="center"/>
      </w:pPr>
      <w:r>
        <w:rPr>
          <w:rFonts w:eastAsia="宋体"/>
          <w:noProof/>
          <w:lang w:eastAsia="zh-CN"/>
        </w:rPr>
        <w:drawing>
          <wp:inline distT="0" distB="0" distL="0" distR="0" wp14:anchorId="0B3D1563" wp14:editId="416A214D">
            <wp:extent cx="2781300" cy="127508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795576" cy="1281855"/>
                    </a:xfrm>
                    <a:prstGeom prst="rect">
                      <a:avLst/>
                    </a:prstGeom>
                    <a:noFill/>
                  </pic:spPr>
                </pic:pic>
              </a:graphicData>
            </a:graphic>
          </wp:inline>
        </w:drawing>
      </w:r>
    </w:p>
    <w:p w14:paraId="43B72F7C" w14:textId="77777777" w:rsidR="00827746" w:rsidRDefault="00485232">
      <w:pPr>
        <w:pStyle w:val="a6"/>
        <w:rPr>
          <w:b w:val="0"/>
        </w:rPr>
      </w:pPr>
      <w:bookmarkStart w:id="5" w:name="_Ref144297544"/>
      <w:r>
        <w:rPr>
          <w:b w:val="0"/>
        </w:rPr>
        <w:t xml:space="preserve">Figure </w:t>
      </w:r>
      <w:r>
        <w:rPr>
          <w:b w:val="0"/>
        </w:rPr>
        <w:fldChar w:fldCharType="begin"/>
      </w:r>
      <w:r>
        <w:rPr>
          <w:b w:val="0"/>
        </w:rPr>
        <w:instrText xml:space="preserve"> SEQ Figure \* ARABIC </w:instrText>
      </w:r>
      <w:r>
        <w:rPr>
          <w:b w:val="0"/>
        </w:rPr>
        <w:fldChar w:fldCharType="separate"/>
      </w:r>
      <w:r>
        <w:rPr>
          <w:b w:val="0"/>
        </w:rPr>
        <w:t>2</w:t>
      </w:r>
      <w:r>
        <w:rPr>
          <w:b w:val="0"/>
        </w:rPr>
        <w:fldChar w:fldCharType="end"/>
      </w:r>
      <w:bookmarkEnd w:id="5"/>
      <w:r>
        <w:rPr>
          <w:b w:val="0"/>
        </w:rPr>
        <w:t xml:space="preserve"> UL PC: Power sharing among C-link and Backhaul link</w:t>
      </w:r>
    </w:p>
    <w:p w14:paraId="65A58DF3" w14:textId="77777777" w:rsidR="00827746" w:rsidRDefault="00485232">
      <w:pPr>
        <w:ind w:left="0"/>
        <w:rPr>
          <w:rFonts w:eastAsia="宋体"/>
          <w:i/>
          <w:iCs/>
          <w:szCs w:val="20"/>
          <w:lang w:eastAsia="zh-CN"/>
        </w:rPr>
      </w:pPr>
      <w:r>
        <w:rPr>
          <w:rFonts w:eastAsia="宋体"/>
          <w:b/>
          <w:i/>
          <w:iCs/>
          <w:szCs w:val="20"/>
          <w:lang w:eastAsia="zh-CN"/>
        </w:rPr>
        <w:t>Observation 1</w:t>
      </w:r>
      <w:r>
        <w:rPr>
          <w:rFonts w:eastAsia="宋体" w:hint="eastAsia"/>
          <w:b/>
          <w:i/>
          <w:iCs/>
          <w:szCs w:val="20"/>
          <w:lang w:eastAsia="zh-CN"/>
        </w:rPr>
        <w:t>:</w:t>
      </w:r>
      <w:r>
        <w:rPr>
          <w:rFonts w:eastAsia="宋体"/>
          <w:i/>
          <w:iCs/>
          <w:szCs w:val="20"/>
          <w:lang w:eastAsia="zh-CN"/>
        </w:rPr>
        <w:t xml:space="preserve"> The support of power control (i.e., Both DL and UL power control) in Rel-19 NCR is beneficial and necessary. </w:t>
      </w:r>
    </w:p>
    <w:p w14:paraId="1B437E51" w14:textId="77777777" w:rsidR="00827746" w:rsidRDefault="00485232">
      <w:pPr>
        <w:pStyle w:val="2"/>
        <w:widowControl w:val="0"/>
        <w:numPr>
          <w:ilvl w:val="1"/>
          <w:numId w:val="1"/>
        </w:numPr>
        <w:tabs>
          <w:tab w:val="left" w:pos="432"/>
          <w:tab w:val="left" w:pos="576"/>
        </w:tabs>
        <w:spacing w:before="0" w:after="0" w:line="416" w:lineRule="auto"/>
        <w:ind w:left="578" w:hanging="578"/>
        <w:rPr>
          <w:b/>
          <w:sz w:val="24"/>
          <w:szCs w:val="20"/>
          <w:lang w:eastAsia="ko-KR"/>
        </w:rPr>
      </w:pPr>
      <w:r>
        <w:rPr>
          <w:b/>
          <w:sz w:val="24"/>
          <w:szCs w:val="20"/>
          <w:lang w:eastAsia="ko-KR"/>
        </w:rPr>
        <w:t xml:space="preserve">Out-of-band control </w:t>
      </w:r>
    </w:p>
    <w:p w14:paraId="0751B781" w14:textId="77777777" w:rsidR="00827746" w:rsidRDefault="00485232">
      <w:pPr>
        <w:ind w:left="0"/>
        <w:rPr>
          <w:rFonts w:eastAsia="宋体"/>
          <w:lang w:eastAsia="zh-CN"/>
        </w:rPr>
      </w:pPr>
      <w:r>
        <w:rPr>
          <w:rFonts w:eastAsia="宋体"/>
          <w:lang w:eastAsia="zh-CN"/>
        </w:rPr>
        <w:t>As mentioned above, in Rel-18, the NCR is assumed in in-band operation mode with following agreement:</w:t>
      </w:r>
    </w:p>
    <w:tbl>
      <w:tblPr>
        <w:tblStyle w:val="afe"/>
        <w:tblW w:w="0" w:type="auto"/>
        <w:tblLook w:val="04A0" w:firstRow="1" w:lastRow="0" w:firstColumn="1" w:lastColumn="0" w:noHBand="0" w:noVBand="1"/>
      </w:tblPr>
      <w:tblGrid>
        <w:gridCol w:w="9394"/>
      </w:tblGrid>
      <w:tr w:rsidR="00827746" w14:paraId="44F4A2CC" w14:textId="77777777">
        <w:tc>
          <w:tcPr>
            <w:tcW w:w="9394" w:type="dxa"/>
          </w:tcPr>
          <w:p w14:paraId="64F98DAD" w14:textId="77777777" w:rsidR="00827746" w:rsidRDefault="00485232">
            <w:pPr>
              <w:pStyle w:val="af9"/>
              <w:shd w:val="clear" w:color="auto" w:fill="FFFFFF"/>
              <w:spacing w:before="0" w:beforeAutospacing="0" w:after="0" w:afterAutospacing="0"/>
              <w:ind w:left="0"/>
              <w:rPr>
                <w:rStyle w:val="aff1"/>
                <w:rFonts w:ascii="Times" w:hAnsi="Times" w:cs="Times"/>
                <w:b/>
                <w:bCs/>
                <w:i w:val="0"/>
                <w:sz w:val="20"/>
                <w:szCs w:val="20"/>
                <w:highlight w:val="green"/>
                <w:shd w:val="clear" w:color="auto" w:fill="FFFF00"/>
              </w:rPr>
            </w:pPr>
            <w:r>
              <w:rPr>
                <w:rStyle w:val="aff1"/>
                <w:rFonts w:ascii="Times" w:hAnsi="Times" w:cs="Times"/>
                <w:b/>
                <w:bCs/>
                <w:sz w:val="20"/>
                <w:szCs w:val="20"/>
                <w:highlight w:val="green"/>
              </w:rPr>
              <w:t xml:space="preserve">Agreement </w:t>
            </w:r>
            <w:r>
              <w:rPr>
                <w:rStyle w:val="aff1"/>
                <w:b/>
                <w:bCs/>
                <w:sz w:val="20"/>
                <w:szCs w:val="20"/>
                <w:highlight w:val="green"/>
              </w:rPr>
              <w:t>(SI phase in RAN1#109)</w:t>
            </w:r>
          </w:p>
          <w:p w14:paraId="54BD206E" w14:textId="77777777" w:rsidR="00827746" w:rsidRDefault="00485232">
            <w:pPr>
              <w:shd w:val="clear" w:color="auto" w:fill="FFFFFF"/>
              <w:snapToGrid w:val="0"/>
              <w:ind w:left="0"/>
              <w:rPr>
                <w:rFonts w:cs="Times"/>
                <w:lang w:eastAsia="zh-CN"/>
              </w:rPr>
            </w:pPr>
            <w:r>
              <w:rPr>
                <w:rFonts w:cs="Times"/>
                <w:bCs/>
                <w:iCs/>
                <w:lang w:eastAsia="zh-CN"/>
              </w:rPr>
              <w:t>Capture the following assumption of network-controlled repeater in TR 38.867.</w:t>
            </w:r>
          </w:p>
          <w:p w14:paraId="7691FC17" w14:textId="77777777" w:rsidR="00827746" w:rsidRDefault="00485232">
            <w:pPr>
              <w:pStyle w:val="aff5"/>
              <w:numPr>
                <w:ilvl w:val="0"/>
                <w:numId w:val="7"/>
              </w:numPr>
              <w:adjustRightInd w:val="0"/>
              <w:snapToGrid w:val="0"/>
              <w:ind w:leftChars="0" w:left="340"/>
              <w:rPr>
                <w:rFonts w:cs="Times"/>
                <w:bCs/>
                <w:szCs w:val="20"/>
              </w:rPr>
            </w:pPr>
            <w:r>
              <w:rPr>
                <w:rFonts w:cs="Times"/>
                <w:bCs/>
                <w:szCs w:val="20"/>
                <w:lang w:eastAsia="zh-CN"/>
              </w:rPr>
              <w:t>At least one of the NCR-MT’s carrier(s) should be within the set of carriers forwarded by the NCR-</w:t>
            </w:r>
            <w:proofErr w:type="spellStart"/>
            <w:r>
              <w:rPr>
                <w:rFonts w:cs="Times"/>
                <w:bCs/>
                <w:szCs w:val="20"/>
                <w:lang w:eastAsia="zh-CN"/>
              </w:rPr>
              <w:t>Fwd</w:t>
            </w:r>
            <w:proofErr w:type="spellEnd"/>
            <w:r>
              <w:rPr>
                <w:rFonts w:cs="Times"/>
                <w:bCs/>
                <w:szCs w:val="20"/>
                <w:lang w:eastAsia="zh-CN"/>
              </w:rPr>
              <w:t xml:space="preserve"> in same frequency range.</w:t>
            </w:r>
          </w:p>
          <w:p w14:paraId="59810048" w14:textId="77777777" w:rsidR="00827746" w:rsidRDefault="00485232">
            <w:pPr>
              <w:pStyle w:val="aff5"/>
              <w:numPr>
                <w:ilvl w:val="1"/>
                <w:numId w:val="7"/>
              </w:numPr>
              <w:adjustRightInd w:val="0"/>
              <w:snapToGrid w:val="0"/>
              <w:ind w:leftChars="0" w:left="780"/>
              <w:rPr>
                <w:rFonts w:eastAsia="宋体"/>
                <w:lang w:eastAsia="zh-CN"/>
              </w:rPr>
            </w:pPr>
            <w:r>
              <w:rPr>
                <w:rFonts w:cs="Times"/>
                <w:bCs/>
                <w:szCs w:val="20"/>
                <w:lang w:eastAsia="zh-CN"/>
              </w:rPr>
              <w:t>The NCR-MT and NCR-</w:t>
            </w:r>
            <w:proofErr w:type="spellStart"/>
            <w:r>
              <w:rPr>
                <w:rFonts w:cs="Times"/>
                <w:bCs/>
                <w:szCs w:val="20"/>
                <w:lang w:eastAsia="zh-CN"/>
              </w:rPr>
              <w:t>Fwd</w:t>
            </w:r>
            <w:proofErr w:type="spellEnd"/>
            <w:r>
              <w:rPr>
                <w:rFonts w:cs="Times"/>
                <w:bCs/>
                <w:szCs w:val="20"/>
                <w:lang w:eastAsia="zh-CN"/>
              </w:rPr>
              <w:t> operating in the same carrier is prioritized for the study.</w:t>
            </w:r>
          </w:p>
        </w:tc>
      </w:tr>
    </w:tbl>
    <w:p w14:paraId="78164160" w14:textId="77777777" w:rsidR="00827746" w:rsidRDefault="00485232">
      <w:pPr>
        <w:spacing w:before="120" w:line="240" w:lineRule="auto"/>
        <w:ind w:left="0"/>
        <w:rPr>
          <w:rFonts w:eastAsia="宋体"/>
          <w:lang w:eastAsia="zh-CN"/>
        </w:rPr>
      </w:pPr>
      <w:r>
        <w:rPr>
          <w:rFonts w:eastAsia="宋体"/>
          <w:lang w:eastAsia="zh-CN"/>
        </w:rPr>
        <w:t xml:space="preserve">Then, in Rel-19, to enable the flexible scheduling, the Out-of-band control should be considered at least for the typical scenario shown in </w:t>
      </w:r>
      <w:r>
        <w:rPr>
          <w:rFonts w:eastAsia="宋体"/>
          <w:lang w:eastAsia="zh-CN"/>
        </w:rPr>
        <w:fldChar w:fldCharType="begin"/>
      </w:r>
      <w:r>
        <w:rPr>
          <w:rFonts w:eastAsia="宋体"/>
          <w:lang w:eastAsia="zh-CN"/>
        </w:rPr>
        <w:instrText xml:space="preserve"> REF _Ref144303725 \h  \* MERGEFORMAT </w:instrText>
      </w:r>
      <w:r>
        <w:rPr>
          <w:rFonts w:eastAsia="宋体"/>
          <w:lang w:eastAsia="zh-CN"/>
        </w:rPr>
      </w:r>
      <w:r>
        <w:rPr>
          <w:rFonts w:eastAsia="宋体"/>
          <w:lang w:eastAsia="zh-CN"/>
        </w:rPr>
        <w:fldChar w:fldCharType="separate"/>
      </w:r>
      <w:r>
        <w:t>Figure 3</w:t>
      </w:r>
      <w:r>
        <w:rPr>
          <w:rFonts w:eastAsia="宋体"/>
          <w:lang w:eastAsia="zh-CN"/>
        </w:rPr>
        <w:fldChar w:fldCharType="end"/>
      </w:r>
      <w:r>
        <w:rPr>
          <w:rFonts w:eastAsia="宋体"/>
          <w:lang w:eastAsia="zh-CN"/>
        </w:rPr>
        <w:t>. More specifically, to support the either simultaneously or TDM-ed forwarding over different CCs, the corresponding SCI information (e.g., beam, TDD configuration or timing) associated with target frequency information can be considered, i.e., frequency-selective scheduling.</w:t>
      </w:r>
    </w:p>
    <w:p w14:paraId="08D6F4D7" w14:textId="77777777" w:rsidR="00827746" w:rsidRDefault="00485232">
      <w:pPr>
        <w:keepNext/>
        <w:spacing w:before="120" w:line="240" w:lineRule="auto"/>
        <w:ind w:left="0"/>
        <w:jc w:val="center"/>
      </w:pPr>
      <w:r>
        <w:rPr>
          <w:noProof/>
        </w:rPr>
        <w:lastRenderedPageBreak/>
        <w:drawing>
          <wp:inline distT="0" distB="0" distL="0" distR="0" wp14:anchorId="1F8C5281" wp14:editId="6545D5EF">
            <wp:extent cx="3138805" cy="15290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155350" cy="1537149"/>
                    </a:xfrm>
                    <a:prstGeom prst="rect">
                      <a:avLst/>
                    </a:prstGeom>
                    <a:noFill/>
                  </pic:spPr>
                </pic:pic>
              </a:graphicData>
            </a:graphic>
          </wp:inline>
        </w:drawing>
      </w:r>
    </w:p>
    <w:p w14:paraId="397BA469" w14:textId="77777777" w:rsidR="00827746" w:rsidRDefault="00485232">
      <w:pPr>
        <w:pStyle w:val="a6"/>
        <w:rPr>
          <w:b w:val="0"/>
        </w:rPr>
      </w:pPr>
      <w:bookmarkStart w:id="6" w:name="_Ref144303725"/>
      <w:r>
        <w:rPr>
          <w:b w:val="0"/>
        </w:rPr>
        <w:t xml:space="preserve">Figure </w:t>
      </w:r>
      <w:r>
        <w:rPr>
          <w:b w:val="0"/>
        </w:rPr>
        <w:fldChar w:fldCharType="begin"/>
      </w:r>
      <w:r>
        <w:rPr>
          <w:b w:val="0"/>
        </w:rPr>
        <w:instrText xml:space="preserve"> SEQ Figure \* ARABIC </w:instrText>
      </w:r>
      <w:r>
        <w:rPr>
          <w:b w:val="0"/>
        </w:rPr>
        <w:fldChar w:fldCharType="separate"/>
      </w:r>
      <w:r>
        <w:rPr>
          <w:b w:val="0"/>
        </w:rPr>
        <w:t>3</w:t>
      </w:r>
      <w:r>
        <w:rPr>
          <w:b w:val="0"/>
        </w:rPr>
        <w:fldChar w:fldCharType="end"/>
      </w:r>
      <w:bookmarkEnd w:id="6"/>
      <w:r>
        <w:rPr>
          <w:b w:val="0"/>
        </w:rPr>
        <w:t xml:space="preserve"> Illustration of Out-of-band control with multi-carrier in same frequency range</w:t>
      </w:r>
    </w:p>
    <w:p w14:paraId="667189E1" w14:textId="77777777" w:rsidR="00827746" w:rsidRDefault="00485232">
      <w:pPr>
        <w:spacing w:before="120" w:line="240" w:lineRule="auto"/>
        <w:ind w:left="0"/>
        <w:rPr>
          <w:rFonts w:eastAsia="宋体"/>
          <w:lang w:eastAsia="zh-CN"/>
        </w:rPr>
      </w:pPr>
      <w:r>
        <w:rPr>
          <w:rFonts w:eastAsia="宋体"/>
          <w:lang w:eastAsia="zh-CN"/>
        </w:rPr>
        <w:t xml:space="preserve">Meanwhile, this case can be </w:t>
      </w:r>
      <w:r>
        <w:rPr>
          <w:rFonts w:eastAsia="宋体" w:hint="eastAsia"/>
          <w:lang w:eastAsia="zh-CN"/>
        </w:rPr>
        <w:t>easily</w:t>
      </w:r>
      <w:r>
        <w:rPr>
          <w:rFonts w:eastAsia="宋体"/>
          <w:lang w:eastAsia="zh-CN"/>
        </w:rPr>
        <w:t xml:space="preserve"> extended to support the </w:t>
      </w:r>
      <w:r>
        <w:rPr>
          <w:rFonts w:eastAsia="宋体" w:hint="eastAsia"/>
          <w:lang w:eastAsia="zh-CN"/>
        </w:rPr>
        <w:t>simultaneously</w:t>
      </w:r>
      <w:r>
        <w:rPr>
          <w:rFonts w:eastAsia="宋体"/>
          <w:lang w:eastAsia="zh-CN"/>
        </w:rPr>
        <w:t xml:space="preserve"> </w:t>
      </w:r>
      <w:r>
        <w:rPr>
          <w:rFonts w:eastAsia="宋体" w:hint="eastAsia"/>
          <w:lang w:eastAsia="zh-CN"/>
        </w:rPr>
        <w:t>multiple</w:t>
      </w:r>
      <w:r>
        <w:rPr>
          <w:rFonts w:eastAsia="宋体"/>
          <w:lang w:eastAsia="zh-CN"/>
        </w:rPr>
        <w:t xml:space="preserve"> </w:t>
      </w:r>
      <w:r>
        <w:rPr>
          <w:rFonts w:eastAsia="宋体" w:hint="eastAsia"/>
          <w:lang w:eastAsia="zh-CN"/>
        </w:rPr>
        <w:t>beams</w:t>
      </w:r>
      <w:r>
        <w:rPr>
          <w:rFonts w:eastAsia="宋体"/>
          <w:lang w:eastAsia="zh-CN"/>
        </w:rPr>
        <w:t xml:space="preserve"> operations if the antenna of NCR-</w:t>
      </w:r>
      <w:proofErr w:type="spellStart"/>
      <w:r>
        <w:rPr>
          <w:rFonts w:eastAsia="宋体"/>
          <w:lang w:eastAsia="zh-CN"/>
        </w:rPr>
        <w:t>Fwd</w:t>
      </w:r>
      <w:proofErr w:type="spellEnd"/>
      <w:r>
        <w:rPr>
          <w:rFonts w:eastAsia="宋体"/>
          <w:lang w:eastAsia="zh-CN"/>
        </w:rPr>
        <w:t xml:space="preserve"> is shared over different CCs. In this situation, with support of multi-beam operation, the overhead for the forwarding of common channel can be further optimized.</w:t>
      </w:r>
    </w:p>
    <w:p w14:paraId="2CC35B13" w14:textId="77777777" w:rsidR="00827746" w:rsidRDefault="00485232">
      <w:pPr>
        <w:spacing w:before="120" w:line="240" w:lineRule="auto"/>
        <w:ind w:left="0"/>
        <w:rPr>
          <w:rFonts w:eastAsia="宋体"/>
          <w:lang w:eastAsia="zh-CN"/>
        </w:rPr>
      </w:pPr>
      <w:r>
        <w:rPr>
          <w:rFonts w:eastAsia="宋体"/>
          <w:lang w:eastAsia="zh-CN"/>
        </w:rPr>
        <w:t xml:space="preserve">Additionally, for the Het-Net deployment with FR1-and FR-2, the controlling of forwarding behavior for FR2 can be conducted over the FR1 to ensure the </w:t>
      </w:r>
      <w:r>
        <w:rPr>
          <w:rFonts w:eastAsia="宋体" w:hint="eastAsia"/>
          <w:lang w:eastAsia="zh-CN"/>
        </w:rPr>
        <w:t>robustness</w:t>
      </w:r>
      <w:r>
        <w:rPr>
          <w:rFonts w:eastAsia="宋体"/>
          <w:lang w:eastAsia="zh-CN"/>
        </w:rPr>
        <w:t xml:space="preserve"> of C-link. To support this application, either the NCR-MT with DC (FR-1 and FR-2) capability or FR-1 only can be considered as baseline for study.</w:t>
      </w:r>
    </w:p>
    <w:p w14:paraId="5D89B5AD" w14:textId="77777777" w:rsidR="00827746" w:rsidRDefault="00485232">
      <w:pPr>
        <w:ind w:left="0"/>
        <w:rPr>
          <w:rFonts w:eastAsia="宋体"/>
          <w:i/>
          <w:iCs/>
          <w:szCs w:val="20"/>
          <w:lang w:eastAsia="zh-CN"/>
        </w:rPr>
      </w:pPr>
      <w:r>
        <w:rPr>
          <w:rFonts w:eastAsia="宋体"/>
          <w:b/>
          <w:i/>
          <w:iCs/>
          <w:szCs w:val="20"/>
          <w:lang w:eastAsia="zh-CN"/>
        </w:rPr>
        <w:t>Observation 2</w:t>
      </w:r>
      <w:r>
        <w:rPr>
          <w:rFonts w:eastAsia="宋体" w:hint="eastAsia"/>
          <w:b/>
          <w:i/>
          <w:iCs/>
          <w:szCs w:val="20"/>
          <w:lang w:eastAsia="zh-CN"/>
        </w:rPr>
        <w:t>:</w:t>
      </w:r>
      <w:r>
        <w:rPr>
          <w:rFonts w:eastAsia="宋体"/>
          <w:i/>
          <w:iCs/>
          <w:szCs w:val="20"/>
          <w:lang w:eastAsia="zh-CN"/>
        </w:rPr>
        <w:t xml:space="preserve"> The support of Out-of-band control (i.e., multi-carrier operation at NCR-</w:t>
      </w:r>
      <w:proofErr w:type="spellStart"/>
      <w:r>
        <w:rPr>
          <w:rFonts w:eastAsia="宋体"/>
          <w:i/>
          <w:iCs/>
          <w:szCs w:val="20"/>
          <w:lang w:eastAsia="zh-CN"/>
        </w:rPr>
        <w:t>Fwd</w:t>
      </w:r>
      <w:proofErr w:type="spellEnd"/>
      <w:r>
        <w:rPr>
          <w:rFonts w:eastAsia="宋体"/>
          <w:i/>
          <w:iCs/>
          <w:szCs w:val="20"/>
          <w:lang w:eastAsia="zh-CN"/>
        </w:rPr>
        <w:t xml:space="preserve"> in same or different frequency range) in Rel-19 NCR is beneficial to extend the deployment of NCR. </w:t>
      </w:r>
    </w:p>
    <w:p w14:paraId="070B9C85" w14:textId="77777777" w:rsidR="00827746" w:rsidRDefault="00485232">
      <w:pPr>
        <w:ind w:left="0"/>
        <w:rPr>
          <w:rFonts w:eastAsia="宋体"/>
          <w:i/>
          <w:iCs/>
          <w:szCs w:val="20"/>
          <w:lang w:eastAsia="zh-CN"/>
        </w:rPr>
      </w:pPr>
      <w:r>
        <w:rPr>
          <w:rFonts w:eastAsia="宋体"/>
          <w:b/>
          <w:i/>
          <w:iCs/>
          <w:szCs w:val="20"/>
          <w:lang w:eastAsia="zh-CN"/>
        </w:rPr>
        <w:t>Observation 3</w:t>
      </w:r>
      <w:r>
        <w:rPr>
          <w:rFonts w:eastAsia="宋体" w:hint="eastAsia"/>
          <w:b/>
          <w:i/>
          <w:iCs/>
          <w:szCs w:val="20"/>
          <w:lang w:eastAsia="zh-CN"/>
        </w:rPr>
        <w:t>:</w:t>
      </w:r>
      <w:r>
        <w:rPr>
          <w:rFonts w:eastAsia="宋体"/>
          <w:i/>
          <w:iCs/>
          <w:szCs w:val="20"/>
          <w:lang w:eastAsia="zh-CN"/>
        </w:rPr>
        <w:t xml:space="preserve"> The support of frequency-selective scheduling and simultaneously multi-beams operation can be achieved via the discussion for Out-of-band control. </w:t>
      </w:r>
    </w:p>
    <w:p w14:paraId="638058A8" w14:textId="77777777" w:rsidR="00827746" w:rsidRDefault="00485232">
      <w:pPr>
        <w:pStyle w:val="2"/>
        <w:widowControl w:val="0"/>
        <w:numPr>
          <w:ilvl w:val="1"/>
          <w:numId w:val="1"/>
        </w:numPr>
        <w:tabs>
          <w:tab w:val="left" w:pos="432"/>
          <w:tab w:val="left" w:pos="576"/>
        </w:tabs>
        <w:spacing w:before="0" w:after="0" w:line="416" w:lineRule="auto"/>
        <w:ind w:left="578" w:hanging="578"/>
        <w:rPr>
          <w:b/>
          <w:sz w:val="24"/>
          <w:szCs w:val="20"/>
          <w:lang w:eastAsia="ko-KR"/>
        </w:rPr>
      </w:pPr>
      <w:r>
        <w:rPr>
          <w:b/>
          <w:sz w:val="24"/>
          <w:szCs w:val="20"/>
          <w:lang w:eastAsia="ko-KR"/>
        </w:rPr>
        <w:t>Others</w:t>
      </w:r>
    </w:p>
    <w:p w14:paraId="4DD603AA" w14:textId="77777777" w:rsidR="00827746" w:rsidRDefault="00485232">
      <w:pPr>
        <w:ind w:left="0"/>
        <w:rPr>
          <w:lang w:eastAsia="ko-KR"/>
        </w:rPr>
      </w:pPr>
      <w:r>
        <w:rPr>
          <w:lang w:eastAsia="ko-KR"/>
        </w:rPr>
        <w:t>Except for the above aspects, some new directions have also been identified to boost the usage of NCR, which can also be considered in Rel-19:</w:t>
      </w:r>
    </w:p>
    <w:p w14:paraId="26577A69" w14:textId="77777777" w:rsidR="00827746" w:rsidRDefault="00485232">
      <w:pPr>
        <w:pStyle w:val="aff5"/>
        <w:numPr>
          <w:ilvl w:val="0"/>
          <w:numId w:val="8"/>
        </w:numPr>
        <w:spacing w:before="120" w:after="120"/>
        <w:ind w:leftChars="0"/>
        <w:rPr>
          <w:lang w:eastAsia="ko-KR"/>
        </w:rPr>
      </w:pPr>
      <w:r>
        <w:rPr>
          <w:lang w:eastAsia="ko-KR"/>
        </w:rPr>
        <w:t>Mobility of the NCR:</w:t>
      </w:r>
    </w:p>
    <w:p w14:paraId="04FFC5F8" w14:textId="77777777" w:rsidR="00827746" w:rsidRDefault="00485232">
      <w:pPr>
        <w:pStyle w:val="aff5"/>
        <w:spacing w:before="120" w:after="120"/>
        <w:ind w:leftChars="0" w:left="720"/>
        <w:rPr>
          <w:lang w:eastAsia="ko-KR"/>
        </w:rPr>
      </w:pPr>
      <w:r>
        <w:rPr>
          <w:lang w:eastAsia="ko-KR"/>
        </w:rPr>
        <w:t>Although the NCR is assumed to be stationary in Rel-18, considering the variation of channel (e.g., NCR with lower height for O2I), the re-establishment of C-link with camping on the new carrier/cell can be considered.  In this case, C-link can be switched to another CC with better signal quality.</w:t>
      </w:r>
    </w:p>
    <w:p w14:paraId="212AF360" w14:textId="3E3FA517" w:rsidR="00827746" w:rsidRDefault="00485232">
      <w:pPr>
        <w:pStyle w:val="aff5"/>
        <w:spacing w:before="120" w:after="120"/>
        <w:ind w:leftChars="0" w:left="720"/>
        <w:rPr>
          <w:lang w:eastAsia="ko-KR"/>
        </w:rPr>
      </w:pPr>
      <w:r>
        <w:rPr>
          <w:lang w:eastAsia="ko-KR"/>
        </w:rPr>
        <w:t xml:space="preserve">Meanwhile, once the movement of NCR can be considered in some cases, e.g., vehicle or high-speed train with future </w:t>
      </w:r>
      <w:r w:rsidR="00D46C81">
        <w:rPr>
          <w:lang w:eastAsia="ko-KR"/>
        </w:rPr>
        <w:t xml:space="preserve">compatibility </w:t>
      </w:r>
      <w:r>
        <w:rPr>
          <w:lang w:eastAsia="ko-KR"/>
        </w:rPr>
        <w:t>of RIS deployment, the normal mobility procedure, e.g., inter-CU mobility, should be considered</w:t>
      </w:r>
      <w:r w:rsidR="009208F8">
        <w:rPr>
          <w:lang w:eastAsia="ko-KR"/>
        </w:rPr>
        <w:t xml:space="preserve"> along with the potential </w:t>
      </w:r>
      <w:r w:rsidR="0091542E">
        <w:rPr>
          <w:lang w:eastAsia="ko-KR"/>
        </w:rPr>
        <w:t xml:space="preserve">impacts on F1 interface </w:t>
      </w:r>
      <w:bookmarkStart w:id="7" w:name="_GoBack"/>
      <w:bookmarkEnd w:id="7"/>
      <w:r w:rsidR="009208F8">
        <w:rPr>
          <w:lang w:eastAsia="ko-KR"/>
        </w:rPr>
        <w:t>for CU-DU split architecture</w:t>
      </w:r>
      <w:r>
        <w:rPr>
          <w:lang w:eastAsia="ko-KR"/>
        </w:rPr>
        <w:t>.</w:t>
      </w:r>
    </w:p>
    <w:p w14:paraId="309021C7" w14:textId="77777777" w:rsidR="00827746" w:rsidRDefault="00485232">
      <w:pPr>
        <w:pStyle w:val="aff5"/>
        <w:numPr>
          <w:ilvl w:val="0"/>
          <w:numId w:val="8"/>
        </w:numPr>
        <w:spacing w:before="120" w:after="120"/>
        <w:ind w:leftChars="0"/>
        <w:rPr>
          <w:lang w:eastAsia="ko-KR"/>
        </w:rPr>
      </w:pPr>
      <w:r>
        <w:rPr>
          <w:lang w:eastAsia="ko-KR"/>
        </w:rPr>
        <w:t xml:space="preserve">Measurement-assisted NCR operation: </w:t>
      </w:r>
    </w:p>
    <w:p w14:paraId="246CA9BC" w14:textId="409E1691" w:rsidR="00827746" w:rsidRDefault="00485232">
      <w:pPr>
        <w:pStyle w:val="aff5"/>
        <w:spacing w:before="120" w:after="120"/>
        <w:ind w:leftChars="0" w:left="720"/>
        <w:rPr>
          <w:lang w:eastAsia="ko-KR"/>
        </w:rPr>
      </w:pPr>
      <w:r>
        <w:rPr>
          <w:lang w:eastAsia="ko-KR"/>
        </w:rPr>
        <w:t xml:space="preserve">As mentioned in </w:t>
      </w:r>
      <w:r>
        <w:rPr>
          <w:lang w:eastAsia="ko-KR"/>
        </w:rPr>
        <w:fldChar w:fldCharType="begin"/>
      </w:r>
      <w:r>
        <w:rPr>
          <w:lang w:eastAsia="ko-KR"/>
        </w:rPr>
        <w:instrText xml:space="preserve"> REF _Ref144306348 \r \h </w:instrText>
      </w:r>
      <w:r>
        <w:rPr>
          <w:lang w:eastAsia="ko-KR"/>
        </w:rPr>
      </w:r>
      <w:r>
        <w:rPr>
          <w:lang w:eastAsia="ko-KR"/>
        </w:rPr>
        <w:fldChar w:fldCharType="separate"/>
      </w:r>
      <w:r>
        <w:rPr>
          <w:lang w:eastAsia="ko-KR"/>
        </w:rPr>
        <w:t>[3]</w:t>
      </w:r>
      <w:r>
        <w:rPr>
          <w:lang w:eastAsia="ko-KR"/>
        </w:rPr>
        <w:fldChar w:fldCharType="end"/>
      </w:r>
      <w:r>
        <w:rPr>
          <w:lang w:eastAsia="ko-KR"/>
        </w:rPr>
        <w:t>, the additional information, e.g., existence of UEs within target areas</w:t>
      </w:r>
      <w:r w:rsidR="00D46C81">
        <w:rPr>
          <w:lang w:eastAsia="ko-KR"/>
        </w:rPr>
        <w:t xml:space="preserve">, </w:t>
      </w:r>
      <w:r>
        <w:rPr>
          <w:lang w:eastAsia="ko-KR"/>
        </w:rPr>
        <w:t>signal quality (e.g., SINR or RSRP) of backhaul link, can be reported to gNB based on the measurement at NCR-MT side. With support of this mechanism, the proper selection of active NCR for each area or UE can be supported with high flexibility on scheduling and lower interference.</w:t>
      </w:r>
    </w:p>
    <w:p w14:paraId="7494C1B1" w14:textId="77777777" w:rsidR="00827746" w:rsidRDefault="00485232">
      <w:pPr>
        <w:pStyle w:val="aff5"/>
        <w:numPr>
          <w:ilvl w:val="0"/>
          <w:numId w:val="8"/>
        </w:numPr>
        <w:spacing w:before="120" w:after="120"/>
        <w:ind w:leftChars="0"/>
        <w:rPr>
          <w:lang w:eastAsia="ko-KR"/>
        </w:rPr>
      </w:pPr>
      <w:r>
        <w:rPr>
          <w:lang w:eastAsia="ko-KR"/>
        </w:rPr>
        <w:t>Terminal-based NCR-operation:</w:t>
      </w:r>
    </w:p>
    <w:p w14:paraId="09D79AF7" w14:textId="77777777" w:rsidR="00827746" w:rsidRDefault="00485232">
      <w:pPr>
        <w:pStyle w:val="aff5"/>
        <w:spacing w:before="120" w:after="120"/>
        <w:ind w:leftChars="0" w:left="720"/>
        <w:rPr>
          <w:lang w:eastAsia="ko-KR"/>
        </w:rPr>
      </w:pPr>
      <w:r>
        <w:rPr>
          <w:lang w:eastAsia="ko-KR"/>
        </w:rPr>
        <w:t xml:space="preserve">As the extension of conceptual of controllable RF to boost the signal for coverage extension, the terminal-based NCR-operation can also be considered as the cases shown in </w:t>
      </w:r>
      <w:r>
        <w:rPr>
          <w:lang w:eastAsia="ko-KR"/>
        </w:rPr>
        <w:fldChar w:fldCharType="begin"/>
      </w:r>
      <w:r>
        <w:rPr>
          <w:lang w:eastAsia="ko-KR"/>
        </w:rPr>
        <w:instrText xml:space="preserve"> REF _Ref144307475 \h  \* MERGEFORMAT </w:instrText>
      </w:r>
      <w:r>
        <w:rPr>
          <w:lang w:eastAsia="ko-KR"/>
        </w:rPr>
      </w:r>
      <w:r>
        <w:rPr>
          <w:lang w:eastAsia="ko-KR"/>
        </w:rPr>
        <w:fldChar w:fldCharType="separate"/>
      </w:r>
      <w:r>
        <w:t>Figure 4</w:t>
      </w:r>
      <w:r>
        <w:rPr>
          <w:lang w:eastAsia="ko-KR"/>
        </w:rPr>
        <w:fldChar w:fldCharType="end"/>
      </w:r>
      <w:r>
        <w:rPr>
          <w:lang w:eastAsia="ko-KR"/>
        </w:rPr>
        <w:t xml:space="preserve">. In these two cases, it can be found that the powerful device (e.g., mobile phone or laptop) can be taken as the controllable repeater to forward the signal from another device with lower RF capability (e.g., wearable device). Moreover, the conceptual mode of existing NCR can be </w:t>
      </w:r>
      <w:r>
        <w:rPr>
          <w:rFonts w:hint="eastAsia"/>
          <w:lang w:eastAsia="ko-KR"/>
        </w:rPr>
        <w:t>easily</w:t>
      </w:r>
      <w:r>
        <w:rPr>
          <w:lang w:eastAsia="ko-KR"/>
        </w:rPr>
        <w:t xml:space="preserve"> applied to Case-1, and more studies on Case-2 is needed to enable the exchange the SCI information between device via existing </w:t>
      </w:r>
      <w:proofErr w:type="spellStart"/>
      <w:r>
        <w:rPr>
          <w:lang w:eastAsia="ko-KR"/>
        </w:rPr>
        <w:t>sidelink</w:t>
      </w:r>
      <w:proofErr w:type="spellEnd"/>
      <w:r>
        <w:rPr>
          <w:lang w:eastAsia="ko-KR"/>
        </w:rPr>
        <w:t xml:space="preserve">. </w:t>
      </w:r>
    </w:p>
    <w:p w14:paraId="2AC0E27F" w14:textId="77777777" w:rsidR="00827746" w:rsidRDefault="00485232">
      <w:pPr>
        <w:pStyle w:val="aff5"/>
        <w:spacing w:before="120" w:after="120"/>
        <w:ind w:leftChars="0" w:left="720"/>
        <w:rPr>
          <w:lang w:eastAsia="ko-KR"/>
        </w:rPr>
      </w:pPr>
      <w:r>
        <w:rPr>
          <w:lang w:eastAsia="ko-KR"/>
        </w:rPr>
        <w:t>Meanwhile, to avoid the complexity of support full duplex at UE-A side (i.e., act as “NCR”), the links between two UEs can be assumed in different frequency, e.g., carrier, compared to the link between device and gNB.</w:t>
      </w:r>
    </w:p>
    <w:p w14:paraId="44BDE7E5" w14:textId="77777777" w:rsidR="00827746" w:rsidRDefault="00485232">
      <w:pPr>
        <w:pStyle w:val="aff5"/>
        <w:keepNext/>
        <w:spacing w:before="120" w:after="120"/>
        <w:ind w:leftChars="0" w:left="720"/>
        <w:jc w:val="center"/>
      </w:pPr>
      <w:r>
        <w:rPr>
          <w:noProof/>
          <w:lang w:eastAsia="ko-KR"/>
        </w:rPr>
        <w:lastRenderedPageBreak/>
        <w:drawing>
          <wp:inline distT="0" distB="0" distL="0" distR="0" wp14:anchorId="432D1F12" wp14:editId="350DC8EF">
            <wp:extent cx="4481830" cy="16694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482029" cy="1669415"/>
                    </a:xfrm>
                    <a:prstGeom prst="rect">
                      <a:avLst/>
                    </a:prstGeom>
                    <a:noFill/>
                  </pic:spPr>
                </pic:pic>
              </a:graphicData>
            </a:graphic>
          </wp:inline>
        </w:drawing>
      </w:r>
    </w:p>
    <w:p w14:paraId="44761A27" w14:textId="77777777" w:rsidR="00827746" w:rsidRDefault="00485232">
      <w:pPr>
        <w:pStyle w:val="a6"/>
        <w:rPr>
          <w:b w:val="0"/>
        </w:rPr>
      </w:pPr>
      <w:bookmarkStart w:id="8" w:name="_Ref144307475"/>
      <w:r>
        <w:rPr>
          <w:b w:val="0"/>
        </w:rPr>
        <w:t xml:space="preserve">Figure </w:t>
      </w:r>
      <w:r>
        <w:rPr>
          <w:b w:val="0"/>
        </w:rPr>
        <w:fldChar w:fldCharType="begin"/>
      </w:r>
      <w:r>
        <w:rPr>
          <w:b w:val="0"/>
        </w:rPr>
        <w:instrText xml:space="preserve"> SEQ Figure \* ARABIC </w:instrText>
      </w:r>
      <w:r>
        <w:rPr>
          <w:b w:val="0"/>
        </w:rPr>
        <w:fldChar w:fldCharType="separate"/>
      </w:r>
      <w:r>
        <w:rPr>
          <w:b w:val="0"/>
        </w:rPr>
        <w:t>4</w:t>
      </w:r>
      <w:r>
        <w:rPr>
          <w:b w:val="0"/>
        </w:rPr>
        <w:fldChar w:fldCharType="end"/>
      </w:r>
      <w:bookmarkEnd w:id="8"/>
      <w:r>
        <w:rPr>
          <w:b w:val="0"/>
        </w:rPr>
        <w:t xml:space="preserve"> Exemplary of terminal-based NCR-operation</w:t>
      </w:r>
    </w:p>
    <w:p w14:paraId="01D61B78" w14:textId="77777777" w:rsidR="00827746" w:rsidRDefault="00485232">
      <w:pPr>
        <w:ind w:left="0"/>
        <w:rPr>
          <w:lang w:eastAsia="ko-KR"/>
        </w:rPr>
      </w:pPr>
      <w:r>
        <w:rPr>
          <w:rFonts w:eastAsia="宋体"/>
          <w:b/>
          <w:i/>
          <w:iCs/>
          <w:szCs w:val="20"/>
          <w:lang w:eastAsia="zh-CN"/>
        </w:rPr>
        <w:t>Observation 4</w:t>
      </w:r>
      <w:r>
        <w:rPr>
          <w:rFonts w:eastAsia="宋体" w:hint="eastAsia"/>
          <w:b/>
          <w:i/>
          <w:iCs/>
          <w:szCs w:val="20"/>
          <w:lang w:eastAsia="zh-CN"/>
        </w:rPr>
        <w:t>:</w:t>
      </w:r>
      <w:r>
        <w:rPr>
          <w:rFonts w:eastAsia="宋体"/>
          <w:i/>
          <w:iCs/>
          <w:szCs w:val="20"/>
          <w:lang w:eastAsia="zh-CN"/>
        </w:rPr>
        <w:t xml:space="preserve"> The support of additional aspects, e.g., Mobility of the NCR, Measurement-assisted NCR operation and Terminal-based NCR-operation, can be considered in Rel-19 NCR. </w:t>
      </w:r>
    </w:p>
    <w:p w14:paraId="0DE88125" w14:textId="77777777" w:rsidR="00827746" w:rsidRDefault="00485232">
      <w:pPr>
        <w:spacing w:before="120" w:line="240" w:lineRule="auto"/>
        <w:ind w:left="0"/>
        <w:rPr>
          <w:rFonts w:eastAsia="宋体"/>
          <w:lang w:eastAsia="zh-CN"/>
        </w:rPr>
      </w:pPr>
      <w:r>
        <w:rPr>
          <w:rFonts w:eastAsia="宋体"/>
          <w:lang w:eastAsia="zh-CN"/>
        </w:rPr>
        <w:t>Then, based on the above discussion, similar to Rel-18, the NCR should be considered as the RAN1-led topic in Rel-19. Regarding the detailed workplan, the aforementioned objectives can be organized with different level of priorities.</w:t>
      </w:r>
    </w:p>
    <w:p w14:paraId="2BAF24EA" w14:textId="77777777" w:rsidR="00827746" w:rsidRDefault="00485232">
      <w:pPr>
        <w:spacing w:before="120" w:after="120" w:line="240" w:lineRule="auto"/>
        <w:ind w:left="0"/>
        <w:rPr>
          <w:rFonts w:eastAsia="宋体"/>
          <w:i/>
          <w:iCs/>
          <w:szCs w:val="20"/>
          <w:lang w:val="en-GB" w:eastAsia="zh-CN"/>
        </w:rPr>
      </w:pPr>
      <w:r>
        <w:rPr>
          <w:rFonts w:eastAsia="宋体"/>
          <w:lang w:eastAsia="zh-CN"/>
        </w:rPr>
        <w:t xml:space="preserve"> </w:t>
      </w:r>
      <w:r>
        <w:rPr>
          <w:rFonts w:eastAsia="宋体"/>
          <w:b/>
          <w:i/>
          <w:iCs/>
          <w:szCs w:val="20"/>
          <w:lang w:val="en-GB" w:eastAsia="zh-CN"/>
        </w:rPr>
        <w:t>Proposal 1</w:t>
      </w:r>
      <w:r>
        <w:rPr>
          <w:rFonts w:eastAsia="宋体"/>
          <w:i/>
          <w:iCs/>
          <w:szCs w:val="20"/>
          <w:lang w:val="en-GB" w:eastAsia="zh-CN"/>
        </w:rPr>
        <w:t>: As the RAN1-led item, the following objectives are considered for Rel-19 NCR:</w:t>
      </w:r>
    </w:p>
    <w:p w14:paraId="7927DF86" w14:textId="77777777" w:rsidR="00827746" w:rsidRDefault="00485232">
      <w:pPr>
        <w:pStyle w:val="aff5"/>
        <w:numPr>
          <w:ilvl w:val="0"/>
          <w:numId w:val="8"/>
        </w:numPr>
        <w:spacing w:before="120" w:after="120"/>
        <w:ind w:leftChars="0"/>
        <w:rPr>
          <w:rFonts w:ascii="Times New Roman" w:eastAsia="宋体" w:hAnsi="Times New Roman"/>
          <w:i/>
          <w:iCs/>
          <w:szCs w:val="20"/>
          <w:lang w:eastAsia="zh-CN"/>
        </w:rPr>
      </w:pPr>
      <w:r>
        <w:rPr>
          <w:rFonts w:ascii="Times New Roman" w:eastAsia="宋体" w:hAnsi="Times New Roman"/>
          <w:i/>
          <w:iCs/>
          <w:szCs w:val="20"/>
          <w:lang w:eastAsia="zh-CN"/>
        </w:rPr>
        <w:t>Specify the Power control (i.e., both DL and UL power control)</w:t>
      </w:r>
    </w:p>
    <w:p w14:paraId="09B71291" w14:textId="77777777" w:rsidR="00827746" w:rsidRDefault="00485232">
      <w:pPr>
        <w:pStyle w:val="aff5"/>
        <w:numPr>
          <w:ilvl w:val="0"/>
          <w:numId w:val="8"/>
        </w:numPr>
        <w:spacing w:before="120" w:after="120"/>
        <w:ind w:leftChars="0"/>
        <w:rPr>
          <w:rFonts w:ascii="Times New Roman" w:eastAsia="宋体" w:hAnsi="Times New Roman"/>
          <w:i/>
          <w:iCs/>
          <w:szCs w:val="20"/>
          <w:lang w:eastAsia="zh-CN"/>
        </w:rPr>
      </w:pPr>
      <w:r>
        <w:rPr>
          <w:rFonts w:ascii="Times New Roman" w:eastAsia="宋体" w:hAnsi="Times New Roman"/>
          <w:i/>
          <w:iCs/>
          <w:szCs w:val="20"/>
          <w:lang w:eastAsia="zh-CN"/>
        </w:rPr>
        <w:t>Specify the out of band control</w:t>
      </w:r>
    </w:p>
    <w:p w14:paraId="4F4FF3F4" w14:textId="77777777" w:rsidR="00827746" w:rsidRDefault="00485232">
      <w:pPr>
        <w:pStyle w:val="aff5"/>
        <w:numPr>
          <w:ilvl w:val="1"/>
          <w:numId w:val="8"/>
        </w:numPr>
        <w:spacing w:before="120" w:after="120"/>
        <w:ind w:leftChars="0"/>
        <w:rPr>
          <w:rFonts w:ascii="Times New Roman" w:eastAsia="宋体" w:hAnsi="Times New Roman"/>
          <w:i/>
          <w:iCs/>
          <w:szCs w:val="20"/>
          <w:lang w:eastAsia="zh-CN"/>
        </w:rPr>
      </w:pPr>
      <w:r>
        <w:rPr>
          <w:rFonts w:ascii="Times New Roman" w:eastAsia="宋体" w:hAnsi="Times New Roman"/>
          <w:i/>
          <w:iCs/>
          <w:szCs w:val="20"/>
          <w:lang w:eastAsia="zh-CN"/>
        </w:rPr>
        <w:t xml:space="preserve">Note: Both frequency-selective controlling and multiple-beams can be supported within the scope for out of band control. </w:t>
      </w:r>
    </w:p>
    <w:p w14:paraId="494EC915" w14:textId="77777777" w:rsidR="00827746" w:rsidRDefault="00485232">
      <w:pPr>
        <w:pStyle w:val="aff5"/>
        <w:numPr>
          <w:ilvl w:val="0"/>
          <w:numId w:val="8"/>
        </w:numPr>
        <w:spacing w:before="120" w:after="120"/>
        <w:ind w:leftChars="0"/>
        <w:rPr>
          <w:rFonts w:ascii="Times New Roman" w:eastAsia="宋体" w:hAnsi="Times New Roman"/>
          <w:i/>
          <w:iCs/>
          <w:szCs w:val="20"/>
          <w:lang w:eastAsia="zh-CN"/>
        </w:rPr>
      </w:pPr>
      <w:r>
        <w:rPr>
          <w:rFonts w:ascii="Times New Roman" w:eastAsia="宋体" w:hAnsi="Times New Roman"/>
          <w:i/>
          <w:iCs/>
          <w:szCs w:val="20"/>
          <w:lang w:eastAsia="zh-CN"/>
        </w:rPr>
        <w:t xml:space="preserve">Additional aspects with study phase </w:t>
      </w:r>
    </w:p>
    <w:p w14:paraId="6E85049E" w14:textId="77777777" w:rsidR="00827746" w:rsidRDefault="00485232">
      <w:pPr>
        <w:pStyle w:val="aff5"/>
        <w:numPr>
          <w:ilvl w:val="1"/>
          <w:numId w:val="8"/>
        </w:numPr>
        <w:spacing w:before="120" w:after="120"/>
        <w:ind w:leftChars="0"/>
        <w:rPr>
          <w:rFonts w:ascii="Times New Roman" w:eastAsia="宋体" w:hAnsi="Times New Roman"/>
          <w:i/>
          <w:iCs/>
          <w:szCs w:val="20"/>
          <w:lang w:eastAsia="zh-CN"/>
        </w:rPr>
      </w:pPr>
      <w:r>
        <w:rPr>
          <w:rFonts w:ascii="Times New Roman" w:eastAsia="宋体" w:hAnsi="Times New Roman"/>
          <w:i/>
          <w:iCs/>
          <w:szCs w:val="20"/>
          <w:lang w:eastAsia="zh-CN"/>
        </w:rPr>
        <w:t>Mobility of NCR</w:t>
      </w:r>
    </w:p>
    <w:p w14:paraId="000F0103" w14:textId="77777777" w:rsidR="00827746" w:rsidRDefault="00485232">
      <w:pPr>
        <w:pStyle w:val="aff5"/>
        <w:numPr>
          <w:ilvl w:val="1"/>
          <w:numId w:val="8"/>
        </w:numPr>
        <w:spacing w:before="120" w:after="120"/>
        <w:ind w:leftChars="0"/>
        <w:rPr>
          <w:rFonts w:ascii="Times New Roman" w:eastAsia="宋体" w:hAnsi="Times New Roman"/>
          <w:i/>
          <w:iCs/>
          <w:szCs w:val="20"/>
          <w:lang w:eastAsia="zh-CN"/>
        </w:rPr>
      </w:pPr>
      <w:r>
        <w:rPr>
          <w:rFonts w:ascii="Times New Roman" w:eastAsia="宋体" w:hAnsi="Times New Roman"/>
          <w:i/>
          <w:iCs/>
          <w:szCs w:val="20"/>
          <w:lang w:eastAsia="zh-CN"/>
        </w:rPr>
        <w:t>Measurement-assisted NCR operation</w:t>
      </w:r>
    </w:p>
    <w:p w14:paraId="5AA67ADF" w14:textId="77777777" w:rsidR="00827746" w:rsidRDefault="00485232">
      <w:pPr>
        <w:pStyle w:val="aff5"/>
        <w:numPr>
          <w:ilvl w:val="1"/>
          <w:numId w:val="8"/>
        </w:numPr>
        <w:spacing w:before="120" w:after="120"/>
        <w:ind w:leftChars="0"/>
        <w:rPr>
          <w:rFonts w:ascii="Times New Roman" w:eastAsia="宋体" w:hAnsi="Times New Roman"/>
          <w:i/>
          <w:iCs/>
          <w:szCs w:val="20"/>
          <w:lang w:eastAsia="zh-CN"/>
        </w:rPr>
      </w:pPr>
      <w:r>
        <w:rPr>
          <w:rFonts w:ascii="Times New Roman" w:eastAsia="宋体" w:hAnsi="Times New Roman"/>
          <w:i/>
          <w:iCs/>
          <w:szCs w:val="20"/>
          <w:lang w:eastAsia="zh-CN"/>
        </w:rPr>
        <w:t>Terminal-based NCR-operation</w:t>
      </w:r>
    </w:p>
    <w:bookmarkEnd w:id="3"/>
    <w:p w14:paraId="3FC4B25A" w14:textId="77777777" w:rsidR="00827746" w:rsidRDefault="00485232">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14:paraId="77FAF90A" w14:textId="77777777" w:rsidR="00827746" w:rsidRDefault="00485232">
      <w:pPr>
        <w:adjustRightInd w:val="0"/>
        <w:snapToGrid w:val="0"/>
        <w:spacing w:beforeLines="50" w:before="120" w:afterLines="50" w:after="120" w:line="240" w:lineRule="auto"/>
        <w:ind w:left="0"/>
        <w:rPr>
          <w:rFonts w:eastAsia="宋体"/>
          <w:szCs w:val="20"/>
          <w:lang w:eastAsia="zh-CN"/>
        </w:rPr>
      </w:pPr>
      <w:r>
        <w:rPr>
          <w:szCs w:val="20"/>
        </w:rPr>
        <w:t>In this contribution,</w:t>
      </w:r>
      <w:r>
        <w:rPr>
          <w:rFonts w:eastAsia="宋体" w:hint="eastAsia"/>
          <w:szCs w:val="20"/>
          <w:lang w:eastAsia="zh-CN"/>
        </w:rPr>
        <w:t xml:space="preserve"> </w:t>
      </w:r>
      <w:r>
        <w:rPr>
          <w:rFonts w:eastAsia="宋体"/>
          <w:szCs w:val="20"/>
          <w:lang w:eastAsia="zh-CN"/>
        </w:rPr>
        <w:t>the scope of NCR in Rel-19</w:t>
      </w:r>
      <w:r>
        <w:rPr>
          <w:rFonts w:eastAsia="宋体" w:hint="eastAsia"/>
          <w:szCs w:val="20"/>
          <w:lang w:eastAsia="zh-CN"/>
        </w:rPr>
        <w:t xml:space="preserve"> are </w:t>
      </w:r>
      <w:r>
        <w:rPr>
          <w:rFonts w:eastAsia="宋体"/>
          <w:szCs w:val="20"/>
          <w:lang w:eastAsia="zh-CN"/>
        </w:rPr>
        <w:t xml:space="preserve">elaborated </w:t>
      </w:r>
      <w:r>
        <w:rPr>
          <w:szCs w:val="20"/>
        </w:rPr>
        <w:t xml:space="preserve">with following </w:t>
      </w:r>
      <w:r>
        <w:rPr>
          <w:rFonts w:eastAsia="宋体" w:hint="eastAsia"/>
          <w:szCs w:val="20"/>
          <w:lang w:eastAsia="zh-CN"/>
        </w:rPr>
        <w:t>observation</w:t>
      </w:r>
      <w:r>
        <w:rPr>
          <w:rFonts w:eastAsia="宋体"/>
          <w:szCs w:val="20"/>
          <w:lang w:eastAsia="zh-CN"/>
        </w:rPr>
        <w:t>s</w:t>
      </w:r>
      <w:r>
        <w:rPr>
          <w:rFonts w:eastAsia="宋体" w:hint="eastAsia"/>
          <w:szCs w:val="20"/>
          <w:lang w:eastAsia="zh-CN"/>
        </w:rPr>
        <w:t xml:space="preserve"> and </w:t>
      </w:r>
      <w:r>
        <w:rPr>
          <w:szCs w:val="20"/>
        </w:rPr>
        <w:t>proposals</w:t>
      </w:r>
      <w:r>
        <w:rPr>
          <w:rFonts w:eastAsia="宋体" w:hint="eastAsia"/>
          <w:szCs w:val="20"/>
          <w:lang w:eastAsia="zh-CN"/>
        </w:rPr>
        <w:t>:</w:t>
      </w:r>
    </w:p>
    <w:p w14:paraId="7230E65F" w14:textId="77777777" w:rsidR="00827746" w:rsidRDefault="00485232">
      <w:pPr>
        <w:ind w:left="0"/>
        <w:rPr>
          <w:rFonts w:eastAsia="宋体"/>
          <w:i/>
          <w:iCs/>
          <w:szCs w:val="20"/>
          <w:lang w:eastAsia="zh-CN"/>
        </w:rPr>
      </w:pPr>
      <w:r>
        <w:rPr>
          <w:rFonts w:eastAsia="宋体"/>
          <w:b/>
          <w:i/>
          <w:iCs/>
          <w:szCs w:val="20"/>
          <w:lang w:eastAsia="zh-CN"/>
        </w:rPr>
        <w:t>Observation 1:</w:t>
      </w:r>
      <w:r>
        <w:rPr>
          <w:rFonts w:eastAsia="宋体"/>
          <w:i/>
          <w:iCs/>
          <w:szCs w:val="20"/>
          <w:lang w:eastAsia="zh-CN"/>
        </w:rPr>
        <w:t xml:space="preserve"> The support of power control (i.e., Both DL and UL power control) in Rel-19 NCR is beneficial and necessary. </w:t>
      </w:r>
    </w:p>
    <w:p w14:paraId="5902C086" w14:textId="77777777" w:rsidR="00827746" w:rsidRDefault="00485232">
      <w:pPr>
        <w:ind w:left="0"/>
        <w:rPr>
          <w:rFonts w:eastAsia="宋体"/>
          <w:i/>
          <w:iCs/>
          <w:szCs w:val="20"/>
          <w:lang w:eastAsia="zh-CN"/>
        </w:rPr>
      </w:pPr>
      <w:r>
        <w:rPr>
          <w:rFonts w:eastAsia="宋体"/>
          <w:b/>
          <w:i/>
          <w:iCs/>
          <w:szCs w:val="20"/>
          <w:lang w:eastAsia="zh-CN"/>
        </w:rPr>
        <w:t>Observation 2:</w:t>
      </w:r>
      <w:r>
        <w:rPr>
          <w:rFonts w:eastAsia="宋体"/>
          <w:i/>
          <w:iCs/>
          <w:szCs w:val="20"/>
          <w:lang w:eastAsia="zh-CN"/>
        </w:rPr>
        <w:t xml:space="preserve"> The support of Out-of-band control (i.e., multi-carrier operation at NCR-</w:t>
      </w:r>
      <w:proofErr w:type="spellStart"/>
      <w:r>
        <w:rPr>
          <w:rFonts w:eastAsia="宋体"/>
          <w:i/>
          <w:iCs/>
          <w:szCs w:val="20"/>
          <w:lang w:eastAsia="zh-CN"/>
        </w:rPr>
        <w:t>Fwd</w:t>
      </w:r>
      <w:proofErr w:type="spellEnd"/>
      <w:r>
        <w:rPr>
          <w:rFonts w:eastAsia="宋体"/>
          <w:i/>
          <w:iCs/>
          <w:szCs w:val="20"/>
          <w:lang w:eastAsia="zh-CN"/>
        </w:rPr>
        <w:t xml:space="preserve"> in same or different frequency range) in Rel-19 NCR is beneficial to extend the deployment of NCR. </w:t>
      </w:r>
    </w:p>
    <w:p w14:paraId="59A0B1D0" w14:textId="77777777" w:rsidR="00827746" w:rsidRDefault="00485232">
      <w:pPr>
        <w:ind w:left="0"/>
        <w:rPr>
          <w:rFonts w:eastAsia="宋体"/>
          <w:i/>
          <w:iCs/>
          <w:szCs w:val="20"/>
          <w:lang w:eastAsia="zh-CN"/>
        </w:rPr>
      </w:pPr>
      <w:r>
        <w:rPr>
          <w:rFonts w:eastAsia="宋体"/>
          <w:b/>
          <w:i/>
          <w:iCs/>
          <w:szCs w:val="20"/>
          <w:lang w:eastAsia="zh-CN"/>
        </w:rPr>
        <w:t>Observation 3:</w:t>
      </w:r>
      <w:r>
        <w:rPr>
          <w:rFonts w:eastAsia="宋体"/>
          <w:i/>
          <w:iCs/>
          <w:szCs w:val="20"/>
          <w:lang w:eastAsia="zh-CN"/>
        </w:rPr>
        <w:t xml:space="preserve"> The support of frequency-selective scheduling and simultaneously multi-beams operation can be achieved via the discussion for Out-of-band control. </w:t>
      </w:r>
    </w:p>
    <w:p w14:paraId="04D2704D" w14:textId="77777777" w:rsidR="00827746" w:rsidRDefault="00485232">
      <w:pPr>
        <w:ind w:left="0"/>
        <w:rPr>
          <w:lang w:eastAsia="ko-KR"/>
        </w:rPr>
      </w:pPr>
      <w:r>
        <w:rPr>
          <w:rFonts w:eastAsia="宋体"/>
          <w:b/>
          <w:i/>
          <w:iCs/>
          <w:szCs w:val="20"/>
          <w:lang w:eastAsia="zh-CN"/>
        </w:rPr>
        <w:t>Observation 4:</w:t>
      </w:r>
      <w:r>
        <w:rPr>
          <w:rFonts w:eastAsia="宋体"/>
          <w:i/>
          <w:iCs/>
          <w:szCs w:val="20"/>
          <w:lang w:eastAsia="zh-CN"/>
        </w:rPr>
        <w:t xml:space="preserve"> The support of additional aspects, e.g., Mobility of the NCR, Measurement-assisted NCR operation and Terminal-based NCR-operation can be considered in Rel-19 NCR. </w:t>
      </w:r>
    </w:p>
    <w:p w14:paraId="182AF77E" w14:textId="77777777" w:rsidR="00827746" w:rsidRDefault="00485232">
      <w:pPr>
        <w:spacing w:before="120" w:after="120" w:line="240" w:lineRule="auto"/>
        <w:ind w:left="0"/>
        <w:rPr>
          <w:rFonts w:eastAsia="宋体"/>
          <w:i/>
          <w:iCs/>
          <w:szCs w:val="20"/>
          <w:lang w:val="en-GB" w:eastAsia="zh-CN"/>
        </w:rPr>
      </w:pPr>
      <w:r>
        <w:rPr>
          <w:rFonts w:eastAsia="宋体"/>
          <w:b/>
          <w:i/>
          <w:iCs/>
          <w:szCs w:val="20"/>
          <w:lang w:val="en-GB" w:eastAsia="zh-CN"/>
        </w:rPr>
        <w:t>Proposal 1</w:t>
      </w:r>
      <w:r>
        <w:rPr>
          <w:rFonts w:eastAsia="宋体"/>
          <w:i/>
          <w:iCs/>
          <w:szCs w:val="20"/>
          <w:lang w:val="en-GB" w:eastAsia="zh-CN"/>
        </w:rPr>
        <w:t>: As the RAN1-led item, the following objectives are considered for Rel-19 NCR:</w:t>
      </w:r>
    </w:p>
    <w:p w14:paraId="4365551F" w14:textId="77777777" w:rsidR="00827746" w:rsidRDefault="00485232">
      <w:pPr>
        <w:pStyle w:val="aff5"/>
        <w:numPr>
          <w:ilvl w:val="0"/>
          <w:numId w:val="8"/>
        </w:numPr>
        <w:spacing w:before="120" w:after="120"/>
        <w:ind w:leftChars="0"/>
        <w:rPr>
          <w:rFonts w:ascii="Times New Roman" w:eastAsia="宋体" w:hAnsi="Times New Roman"/>
          <w:i/>
          <w:iCs/>
          <w:szCs w:val="20"/>
          <w:lang w:eastAsia="zh-CN"/>
        </w:rPr>
      </w:pPr>
      <w:r>
        <w:rPr>
          <w:rFonts w:ascii="Times New Roman" w:eastAsia="宋体" w:hAnsi="Times New Roman"/>
          <w:i/>
          <w:iCs/>
          <w:szCs w:val="20"/>
          <w:lang w:eastAsia="zh-CN"/>
        </w:rPr>
        <w:t>Specify the Power control (i.e., both DL and UL power control)</w:t>
      </w:r>
    </w:p>
    <w:p w14:paraId="217F5085" w14:textId="77777777" w:rsidR="00827746" w:rsidRDefault="00485232">
      <w:pPr>
        <w:pStyle w:val="aff5"/>
        <w:numPr>
          <w:ilvl w:val="0"/>
          <w:numId w:val="8"/>
        </w:numPr>
        <w:spacing w:before="120" w:after="120"/>
        <w:ind w:leftChars="0"/>
        <w:rPr>
          <w:rFonts w:ascii="Times New Roman" w:eastAsia="宋体" w:hAnsi="Times New Roman"/>
          <w:i/>
          <w:iCs/>
          <w:szCs w:val="20"/>
          <w:lang w:eastAsia="zh-CN"/>
        </w:rPr>
      </w:pPr>
      <w:r>
        <w:rPr>
          <w:rFonts w:ascii="Times New Roman" w:eastAsia="宋体" w:hAnsi="Times New Roman"/>
          <w:i/>
          <w:iCs/>
          <w:szCs w:val="20"/>
          <w:lang w:eastAsia="zh-CN"/>
        </w:rPr>
        <w:t>Specify the out of band control</w:t>
      </w:r>
    </w:p>
    <w:p w14:paraId="2C40B205" w14:textId="77777777" w:rsidR="00827746" w:rsidRDefault="00485232">
      <w:pPr>
        <w:pStyle w:val="aff5"/>
        <w:numPr>
          <w:ilvl w:val="1"/>
          <w:numId w:val="8"/>
        </w:numPr>
        <w:spacing w:before="120" w:after="120"/>
        <w:ind w:leftChars="0"/>
        <w:rPr>
          <w:rFonts w:ascii="Times New Roman" w:eastAsia="宋体" w:hAnsi="Times New Roman"/>
          <w:i/>
          <w:iCs/>
          <w:szCs w:val="20"/>
          <w:lang w:eastAsia="zh-CN"/>
        </w:rPr>
      </w:pPr>
      <w:r>
        <w:rPr>
          <w:rFonts w:ascii="Times New Roman" w:eastAsia="宋体" w:hAnsi="Times New Roman"/>
          <w:i/>
          <w:iCs/>
          <w:szCs w:val="20"/>
          <w:lang w:eastAsia="zh-CN"/>
        </w:rPr>
        <w:t xml:space="preserve">Note: Both frequency-selective controlling and multiple-beams can be supported within the scope for out of band control. </w:t>
      </w:r>
    </w:p>
    <w:p w14:paraId="48FA2A08" w14:textId="77777777" w:rsidR="00827746" w:rsidRDefault="00485232">
      <w:pPr>
        <w:pStyle w:val="aff5"/>
        <w:numPr>
          <w:ilvl w:val="0"/>
          <w:numId w:val="8"/>
        </w:numPr>
        <w:spacing w:before="120" w:after="120"/>
        <w:ind w:leftChars="0"/>
        <w:rPr>
          <w:rFonts w:ascii="Times New Roman" w:eastAsia="宋体" w:hAnsi="Times New Roman"/>
          <w:i/>
          <w:iCs/>
          <w:szCs w:val="20"/>
          <w:lang w:eastAsia="zh-CN"/>
        </w:rPr>
      </w:pPr>
      <w:r>
        <w:rPr>
          <w:rFonts w:ascii="Times New Roman" w:eastAsia="宋体" w:hAnsi="Times New Roman"/>
          <w:i/>
          <w:iCs/>
          <w:szCs w:val="20"/>
          <w:lang w:eastAsia="zh-CN"/>
        </w:rPr>
        <w:t xml:space="preserve">Additional aspects with study phase </w:t>
      </w:r>
    </w:p>
    <w:p w14:paraId="402B41EF" w14:textId="77777777" w:rsidR="00827746" w:rsidRDefault="00485232">
      <w:pPr>
        <w:pStyle w:val="aff5"/>
        <w:numPr>
          <w:ilvl w:val="1"/>
          <w:numId w:val="8"/>
        </w:numPr>
        <w:spacing w:before="120" w:after="120"/>
        <w:ind w:leftChars="0"/>
        <w:rPr>
          <w:rFonts w:ascii="Times New Roman" w:eastAsia="宋体" w:hAnsi="Times New Roman"/>
          <w:i/>
          <w:iCs/>
          <w:szCs w:val="20"/>
          <w:lang w:eastAsia="zh-CN"/>
        </w:rPr>
      </w:pPr>
      <w:r>
        <w:rPr>
          <w:rFonts w:ascii="Times New Roman" w:eastAsia="宋体" w:hAnsi="Times New Roman"/>
          <w:i/>
          <w:iCs/>
          <w:szCs w:val="20"/>
          <w:lang w:eastAsia="zh-CN"/>
        </w:rPr>
        <w:lastRenderedPageBreak/>
        <w:t>Mobility of NCR</w:t>
      </w:r>
    </w:p>
    <w:p w14:paraId="568D3D2C" w14:textId="77777777" w:rsidR="00827746" w:rsidRDefault="00485232">
      <w:pPr>
        <w:pStyle w:val="aff5"/>
        <w:numPr>
          <w:ilvl w:val="1"/>
          <w:numId w:val="8"/>
        </w:numPr>
        <w:spacing w:before="120" w:after="120"/>
        <w:ind w:leftChars="0"/>
        <w:rPr>
          <w:rFonts w:ascii="Times New Roman" w:eastAsia="宋体" w:hAnsi="Times New Roman"/>
          <w:i/>
          <w:iCs/>
          <w:szCs w:val="20"/>
          <w:lang w:eastAsia="zh-CN"/>
        </w:rPr>
      </w:pPr>
      <w:r>
        <w:rPr>
          <w:rFonts w:ascii="Times New Roman" w:eastAsia="宋体" w:hAnsi="Times New Roman"/>
          <w:i/>
          <w:iCs/>
          <w:szCs w:val="20"/>
          <w:lang w:eastAsia="zh-CN"/>
        </w:rPr>
        <w:t>Measurement-assisted NCR operation</w:t>
      </w:r>
    </w:p>
    <w:p w14:paraId="0370A88A" w14:textId="77777777" w:rsidR="00827746" w:rsidRDefault="00485232">
      <w:pPr>
        <w:pStyle w:val="aff5"/>
        <w:numPr>
          <w:ilvl w:val="1"/>
          <w:numId w:val="8"/>
        </w:numPr>
        <w:spacing w:before="120" w:after="120"/>
        <w:ind w:leftChars="0"/>
        <w:rPr>
          <w:rFonts w:ascii="Times New Roman" w:eastAsia="宋体" w:hAnsi="Times New Roman"/>
          <w:i/>
          <w:iCs/>
          <w:szCs w:val="20"/>
          <w:lang w:eastAsia="zh-CN"/>
        </w:rPr>
      </w:pPr>
      <w:r>
        <w:rPr>
          <w:rFonts w:ascii="Times New Roman" w:eastAsia="宋体" w:hAnsi="Times New Roman"/>
          <w:i/>
          <w:iCs/>
          <w:szCs w:val="20"/>
          <w:lang w:eastAsia="zh-CN"/>
        </w:rPr>
        <w:t>Terminal-based NCR-operation</w:t>
      </w:r>
    </w:p>
    <w:p w14:paraId="13FE6AA9" w14:textId="77777777" w:rsidR="00827746" w:rsidRDefault="00485232">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Reference</w:t>
      </w:r>
    </w:p>
    <w:p w14:paraId="224E9589" w14:textId="77777777" w:rsidR="00827746" w:rsidRDefault="00485232">
      <w:pPr>
        <w:pStyle w:val="ListParagraph1"/>
        <w:numPr>
          <w:ilvl w:val="0"/>
          <w:numId w:val="9"/>
        </w:numPr>
        <w:spacing w:after="0" w:line="240" w:lineRule="auto"/>
        <w:rPr>
          <w:rFonts w:eastAsia="宋体"/>
          <w:lang w:eastAsia="zh-CN"/>
        </w:rPr>
      </w:pPr>
      <w:bookmarkStart w:id="9" w:name="_Ref144285439"/>
      <w:bookmarkStart w:id="10" w:name="_Ref553"/>
      <w:bookmarkStart w:id="11" w:name="_Ref110451335"/>
      <w:bookmarkStart w:id="12" w:name="_Ref102030302"/>
      <w:bookmarkStart w:id="13" w:name="_Ref118723839"/>
      <w:r>
        <w:rPr>
          <w:rFonts w:eastAsia="宋体"/>
          <w:lang w:eastAsia="zh-CN"/>
        </w:rPr>
        <w:t>RP-230175, WID on NR network-controlled repeaters</w:t>
      </w:r>
      <w:bookmarkEnd w:id="9"/>
    </w:p>
    <w:p w14:paraId="3BCB6ED4" w14:textId="77777777" w:rsidR="00827746" w:rsidRDefault="00485232">
      <w:pPr>
        <w:pStyle w:val="ListParagraph1"/>
        <w:numPr>
          <w:ilvl w:val="0"/>
          <w:numId w:val="9"/>
        </w:numPr>
        <w:spacing w:after="0" w:line="240" w:lineRule="auto"/>
        <w:rPr>
          <w:rFonts w:eastAsia="宋体"/>
          <w:lang w:eastAsia="zh-CN"/>
        </w:rPr>
      </w:pPr>
      <w:bookmarkStart w:id="14" w:name="_Ref144286293"/>
      <w:r>
        <w:rPr>
          <w:rFonts w:eastAsia="宋体"/>
          <w:lang w:eastAsia="zh-CN"/>
        </w:rPr>
        <w:t>RWS-230488, RAN Chairs summary of Rel-19 workshop</w:t>
      </w:r>
      <w:bookmarkEnd w:id="10"/>
      <w:bookmarkEnd w:id="14"/>
    </w:p>
    <w:p w14:paraId="06678E7D" w14:textId="77777777" w:rsidR="00827746" w:rsidRDefault="00485232">
      <w:pPr>
        <w:pStyle w:val="ListParagraph1"/>
        <w:numPr>
          <w:ilvl w:val="0"/>
          <w:numId w:val="9"/>
        </w:numPr>
        <w:rPr>
          <w:rFonts w:eastAsia="宋体"/>
          <w:lang w:val="en-GB" w:eastAsia="zh-CN"/>
        </w:rPr>
      </w:pPr>
      <w:bookmarkStart w:id="15" w:name="_Ref144306348"/>
      <w:r>
        <w:rPr>
          <w:rFonts w:eastAsia="宋体"/>
          <w:lang w:val="en-GB" w:eastAsia="zh-CN"/>
        </w:rPr>
        <w:t>RWS-</w:t>
      </w:r>
      <w:r>
        <w:rPr>
          <w:rFonts w:eastAsia="宋体"/>
          <w:lang w:eastAsia="zh-CN"/>
        </w:rPr>
        <w:t>230292, Views on NCR and RIS in Rel-19</w:t>
      </w:r>
      <w:bookmarkEnd w:id="11"/>
      <w:bookmarkEnd w:id="12"/>
      <w:bookmarkEnd w:id="13"/>
      <w:bookmarkEnd w:id="15"/>
    </w:p>
    <w:sectPr w:rsidR="00827746">
      <w:footerReference w:type="default" r:id="rId13"/>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0C49A" w14:textId="77777777" w:rsidR="001F47A1" w:rsidRDefault="001F47A1">
      <w:pPr>
        <w:spacing w:after="0" w:line="240" w:lineRule="auto"/>
      </w:pPr>
      <w:r>
        <w:separator/>
      </w:r>
    </w:p>
  </w:endnote>
  <w:endnote w:type="continuationSeparator" w:id="0">
    <w:p w14:paraId="0D5C7CC1" w14:textId="77777777" w:rsidR="001F47A1" w:rsidRDefault="001F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黑体">
    <w:altName w:val="SimHei"/>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C2985" w14:textId="77777777" w:rsidR="00827746" w:rsidRDefault="00827746">
    <w:pPr>
      <w:pStyle w:val="af2"/>
      <w:jc w:val="center"/>
    </w:pPr>
  </w:p>
  <w:p w14:paraId="2471745D" w14:textId="77777777" w:rsidR="00827746" w:rsidRDefault="0082774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9728F" w14:textId="77777777" w:rsidR="001F47A1" w:rsidRDefault="001F47A1">
      <w:pPr>
        <w:spacing w:after="0" w:line="240" w:lineRule="auto"/>
      </w:pPr>
      <w:r>
        <w:separator/>
      </w:r>
    </w:p>
  </w:footnote>
  <w:footnote w:type="continuationSeparator" w:id="0">
    <w:p w14:paraId="753DF723" w14:textId="77777777" w:rsidR="001F47A1" w:rsidRDefault="001F47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131F442B"/>
    <w:multiLevelType w:val="multilevel"/>
    <w:tmpl w:val="131F44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DB397F"/>
    <w:multiLevelType w:val="multilevel"/>
    <w:tmpl w:val="2EDB3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EB2"/>
    <w:rsid w:val="00010F94"/>
    <w:rsid w:val="00011599"/>
    <w:rsid w:val="00011706"/>
    <w:rsid w:val="000119E4"/>
    <w:rsid w:val="000120D8"/>
    <w:rsid w:val="00012CBC"/>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6E"/>
    <w:rsid w:val="000209DC"/>
    <w:rsid w:val="00020B0E"/>
    <w:rsid w:val="00020C1D"/>
    <w:rsid w:val="00021841"/>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42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41F"/>
    <w:rsid w:val="00044B48"/>
    <w:rsid w:val="00044CC4"/>
    <w:rsid w:val="00045986"/>
    <w:rsid w:val="00045B8B"/>
    <w:rsid w:val="00045F9F"/>
    <w:rsid w:val="00046F16"/>
    <w:rsid w:val="000473C7"/>
    <w:rsid w:val="00047A18"/>
    <w:rsid w:val="00047B62"/>
    <w:rsid w:val="00047D59"/>
    <w:rsid w:val="00047F2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875"/>
    <w:rsid w:val="00067AE6"/>
    <w:rsid w:val="00067BC8"/>
    <w:rsid w:val="0007012D"/>
    <w:rsid w:val="000701C2"/>
    <w:rsid w:val="00070711"/>
    <w:rsid w:val="0007082C"/>
    <w:rsid w:val="00071632"/>
    <w:rsid w:val="00071865"/>
    <w:rsid w:val="00071B66"/>
    <w:rsid w:val="00071BE3"/>
    <w:rsid w:val="00072A13"/>
    <w:rsid w:val="00072D26"/>
    <w:rsid w:val="0007311C"/>
    <w:rsid w:val="000732C4"/>
    <w:rsid w:val="00073633"/>
    <w:rsid w:val="00073D7D"/>
    <w:rsid w:val="00073F61"/>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601"/>
    <w:rsid w:val="00076B0B"/>
    <w:rsid w:val="00076C62"/>
    <w:rsid w:val="00076F1C"/>
    <w:rsid w:val="00077D36"/>
    <w:rsid w:val="00080069"/>
    <w:rsid w:val="000804FF"/>
    <w:rsid w:val="000808B5"/>
    <w:rsid w:val="00080A19"/>
    <w:rsid w:val="00080B46"/>
    <w:rsid w:val="00080C5D"/>
    <w:rsid w:val="00080DEE"/>
    <w:rsid w:val="00081060"/>
    <w:rsid w:val="00081879"/>
    <w:rsid w:val="00081E94"/>
    <w:rsid w:val="000825E1"/>
    <w:rsid w:val="00082A14"/>
    <w:rsid w:val="00082A2F"/>
    <w:rsid w:val="000835A6"/>
    <w:rsid w:val="000835B5"/>
    <w:rsid w:val="00083621"/>
    <w:rsid w:val="000836E2"/>
    <w:rsid w:val="00083DB2"/>
    <w:rsid w:val="00084204"/>
    <w:rsid w:val="000844F8"/>
    <w:rsid w:val="000845E7"/>
    <w:rsid w:val="00084FE9"/>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3E8B"/>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6EA3"/>
    <w:rsid w:val="000A74EE"/>
    <w:rsid w:val="000A76BB"/>
    <w:rsid w:val="000A7CC5"/>
    <w:rsid w:val="000B0820"/>
    <w:rsid w:val="000B0FC5"/>
    <w:rsid w:val="000B100E"/>
    <w:rsid w:val="000B2993"/>
    <w:rsid w:val="000B2B6D"/>
    <w:rsid w:val="000B2E13"/>
    <w:rsid w:val="000B4200"/>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20"/>
    <w:rsid w:val="000C2A54"/>
    <w:rsid w:val="000C358D"/>
    <w:rsid w:val="000C3598"/>
    <w:rsid w:val="000C3792"/>
    <w:rsid w:val="000C3C14"/>
    <w:rsid w:val="000C41F8"/>
    <w:rsid w:val="000C4811"/>
    <w:rsid w:val="000C4CCC"/>
    <w:rsid w:val="000C4D12"/>
    <w:rsid w:val="000C4DB2"/>
    <w:rsid w:val="000C4E0A"/>
    <w:rsid w:val="000C5DF4"/>
    <w:rsid w:val="000C5E30"/>
    <w:rsid w:val="000C603A"/>
    <w:rsid w:val="000C63B7"/>
    <w:rsid w:val="000C708F"/>
    <w:rsid w:val="000C7447"/>
    <w:rsid w:val="000C76B7"/>
    <w:rsid w:val="000C78DF"/>
    <w:rsid w:val="000C790A"/>
    <w:rsid w:val="000C7B64"/>
    <w:rsid w:val="000D01FE"/>
    <w:rsid w:val="000D026A"/>
    <w:rsid w:val="000D0D93"/>
    <w:rsid w:val="000D1A82"/>
    <w:rsid w:val="000D1D65"/>
    <w:rsid w:val="000D1D8E"/>
    <w:rsid w:val="000D1E1F"/>
    <w:rsid w:val="000D287C"/>
    <w:rsid w:val="000D2940"/>
    <w:rsid w:val="000D302D"/>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112"/>
    <w:rsid w:val="00100519"/>
    <w:rsid w:val="001005D2"/>
    <w:rsid w:val="0010187B"/>
    <w:rsid w:val="00101E28"/>
    <w:rsid w:val="001028C2"/>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A23"/>
    <w:rsid w:val="00107E44"/>
    <w:rsid w:val="00110759"/>
    <w:rsid w:val="001108B2"/>
    <w:rsid w:val="001109A7"/>
    <w:rsid w:val="00110E0E"/>
    <w:rsid w:val="001110C0"/>
    <w:rsid w:val="00111148"/>
    <w:rsid w:val="00111629"/>
    <w:rsid w:val="00111964"/>
    <w:rsid w:val="00111D00"/>
    <w:rsid w:val="00112277"/>
    <w:rsid w:val="00112289"/>
    <w:rsid w:val="00112995"/>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3015"/>
    <w:rsid w:val="0014415C"/>
    <w:rsid w:val="001444B1"/>
    <w:rsid w:val="0014452F"/>
    <w:rsid w:val="00144667"/>
    <w:rsid w:val="00144672"/>
    <w:rsid w:val="001450AD"/>
    <w:rsid w:val="00145235"/>
    <w:rsid w:val="001453A1"/>
    <w:rsid w:val="00145488"/>
    <w:rsid w:val="00145B91"/>
    <w:rsid w:val="00145BF9"/>
    <w:rsid w:val="00145C87"/>
    <w:rsid w:val="00145CA8"/>
    <w:rsid w:val="00145CE3"/>
    <w:rsid w:val="00145F95"/>
    <w:rsid w:val="00146081"/>
    <w:rsid w:val="00146296"/>
    <w:rsid w:val="00146319"/>
    <w:rsid w:val="0014652F"/>
    <w:rsid w:val="0014665C"/>
    <w:rsid w:val="001466AC"/>
    <w:rsid w:val="00146BF7"/>
    <w:rsid w:val="00147069"/>
    <w:rsid w:val="0014715F"/>
    <w:rsid w:val="00147201"/>
    <w:rsid w:val="0014746F"/>
    <w:rsid w:val="0014792F"/>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E67"/>
    <w:rsid w:val="00156FA3"/>
    <w:rsid w:val="00157DB2"/>
    <w:rsid w:val="0016065B"/>
    <w:rsid w:val="00160717"/>
    <w:rsid w:val="00160BC1"/>
    <w:rsid w:val="00160ECE"/>
    <w:rsid w:val="001619F2"/>
    <w:rsid w:val="00161B7D"/>
    <w:rsid w:val="00161D21"/>
    <w:rsid w:val="00161E11"/>
    <w:rsid w:val="0016275B"/>
    <w:rsid w:val="00162D7F"/>
    <w:rsid w:val="00163A11"/>
    <w:rsid w:val="001643B6"/>
    <w:rsid w:val="001645C2"/>
    <w:rsid w:val="001667F2"/>
    <w:rsid w:val="00166CA6"/>
    <w:rsid w:val="00166F0F"/>
    <w:rsid w:val="001674E6"/>
    <w:rsid w:val="00167B86"/>
    <w:rsid w:val="00167C27"/>
    <w:rsid w:val="00167D09"/>
    <w:rsid w:val="00170442"/>
    <w:rsid w:val="00170B69"/>
    <w:rsid w:val="00170DA7"/>
    <w:rsid w:val="001712D0"/>
    <w:rsid w:val="001712ED"/>
    <w:rsid w:val="0017178C"/>
    <w:rsid w:val="00171AE9"/>
    <w:rsid w:val="00171DDF"/>
    <w:rsid w:val="00171F0E"/>
    <w:rsid w:val="00171FE7"/>
    <w:rsid w:val="001729F1"/>
    <w:rsid w:val="00172A27"/>
    <w:rsid w:val="00174A35"/>
    <w:rsid w:val="0017642E"/>
    <w:rsid w:val="00177566"/>
    <w:rsid w:val="00180121"/>
    <w:rsid w:val="00180CC6"/>
    <w:rsid w:val="00180E3B"/>
    <w:rsid w:val="001812E3"/>
    <w:rsid w:val="001813CD"/>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687"/>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090"/>
    <w:rsid w:val="001B495D"/>
    <w:rsid w:val="001B51FB"/>
    <w:rsid w:val="001B524B"/>
    <w:rsid w:val="001B53EC"/>
    <w:rsid w:val="001B562B"/>
    <w:rsid w:val="001B5B35"/>
    <w:rsid w:val="001B5B9E"/>
    <w:rsid w:val="001B685D"/>
    <w:rsid w:val="001C0A6F"/>
    <w:rsid w:val="001C1699"/>
    <w:rsid w:val="001C2022"/>
    <w:rsid w:val="001C23F0"/>
    <w:rsid w:val="001C2B9B"/>
    <w:rsid w:val="001C316E"/>
    <w:rsid w:val="001C39D1"/>
    <w:rsid w:val="001C3A7D"/>
    <w:rsid w:val="001C3D22"/>
    <w:rsid w:val="001C3E1F"/>
    <w:rsid w:val="001C4622"/>
    <w:rsid w:val="001C4A1E"/>
    <w:rsid w:val="001C5DDC"/>
    <w:rsid w:val="001C66D9"/>
    <w:rsid w:val="001C6939"/>
    <w:rsid w:val="001C6AC3"/>
    <w:rsid w:val="001C6DFC"/>
    <w:rsid w:val="001C7E39"/>
    <w:rsid w:val="001D0469"/>
    <w:rsid w:val="001D04FC"/>
    <w:rsid w:val="001D1053"/>
    <w:rsid w:val="001D1BAC"/>
    <w:rsid w:val="001D2960"/>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1F4F"/>
    <w:rsid w:val="001F30F3"/>
    <w:rsid w:val="001F388E"/>
    <w:rsid w:val="001F3E27"/>
    <w:rsid w:val="001F46A7"/>
    <w:rsid w:val="001F47A1"/>
    <w:rsid w:val="001F519D"/>
    <w:rsid w:val="001F53A9"/>
    <w:rsid w:val="001F581F"/>
    <w:rsid w:val="001F62DD"/>
    <w:rsid w:val="001F63F6"/>
    <w:rsid w:val="002002AD"/>
    <w:rsid w:val="0020061D"/>
    <w:rsid w:val="00200687"/>
    <w:rsid w:val="00200F8D"/>
    <w:rsid w:val="00201FEB"/>
    <w:rsid w:val="0020299D"/>
    <w:rsid w:val="00202FFE"/>
    <w:rsid w:val="002033A6"/>
    <w:rsid w:val="00203465"/>
    <w:rsid w:val="00203CF4"/>
    <w:rsid w:val="00204C92"/>
    <w:rsid w:val="0020520A"/>
    <w:rsid w:val="00205213"/>
    <w:rsid w:val="00205E57"/>
    <w:rsid w:val="002065D6"/>
    <w:rsid w:val="002067F5"/>
    <w:rsid w:val="00206A63"/>
    <w:rsid w:val="00206E46"/>
    <w:rsid w:val="00206EFE"/>
    <w:rsid w:val="002071E5"/>
    <w:rsid w:val="00207228"/>
    <w:rsid w:val="00210291"/>
    <w:rsid w:val="002111EF"/>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118"/>
    <w:rsid w:val="002222CC"/>
    <w:rsid w:val="00222ECE"/>
    <w:rsid w:val="002230F5"/>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27FC6"/>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7D7"/>
    <w:rsid w:val="00234879"/>
    <w:rsid w:val="00234D33"/>
    <w:rsid w:val="002354BA"/>
    <w:rsid w:val="0023580A"/>
    <w:rsid w:val="00235B85"/>
    <w:rsid w:val="002361FE"/>
    <w:rsid w:val="00236A97"/>
    <w:rsid w:val="00236EFD"/>
    <w:rsid w:val="00236F7F"/>
    <w:rsid w:val="0023711F"/>
    <w:rsid w:val="00237221"/>
    <w:rsid w:val="00237231"/>
    <w:rsid w:val="002373DE"/>
    <w:rsid w:val="0023750C"/>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3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0EAE"/>
    <w:rsid w:val="00261056"/>
    <w:rsid w:val="00261D12"/>
    <w:rsid w:val="00261D2D"/>
    <w:rsid w:val="00261FB2"/>
    <w:rsid w:val="002623FA"/>
    <w:rsid w:val="002624AA"/>
    <w:rsid w:val="00262E97"/>
    <w:rsid w:val="00262EE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5324"/>
    <w:rsid w:val="00276275"/>
    <w:rsid w:val="002763CB"/>
    <w:rsid w:val="002767E5"/>
    <w:rsid w:val="00276BE0"/>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BF6"/>
    <w:rsid w:val="00285FB7"/>
    <w:rsid w:val="0028657D"/>
    <w:rsid w:val="00286651"/>
    <w:rsid w:val="00286BA5"/>
    <w:rsid w:val="00286D86"/>
    <w:rsid w:val="00287517"/>
    <w:rsid w:val="00290AEE"/>
    <w:rsid w:val="00291363"/>
    <w:rsid w:val="0029165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5CC7"/>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2CB"/>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697"/>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0EB5"/>
    <w:rsid w:val="002E1513"/>
    <w:rsid w:val="002E166A"/>
    <w:rsid w:val="002E1B01"/>
    <w:rsid w:val="002E1BCE"/>
    <w:rsid w:val="002E1D29"/>
    <w:rsid w:val="002E23AA"/>
    <w:rsid w:val="002E25CA"/>
    <w:rsid w:val="002E2949"/>
    <w:rsid w:val="002E2AEC"/>
    <w:rsid w:val="002E3243"/>
    <w:rsid w:val="002E3918"/>
    <w:rsid w:val="002E4273"/>
    <w:rsid w:val="002E4464"/>
    <w:rsid w:val="002E4B79"/>
    <w:rsid w:val="002E4D53"/>
    <w:rsid w:val="002E5250"/>
    <w:rsid w:val="002E591E"/>
    <w:rsid w:val="002E5CB4"/>
    <w:rsid w:val="002E684A"/>
    <w:rsid w:val="002E7049"/>
    <w:rsid w:val="002E7328"/>
    <w:rsid w:val="002F0556"/>
    <w:rsid w:val="002F1082"/>
    <w:rsid w:val="002F1B78"/>
    <w:rsid w:val="002F21B0"/>
    <w:rsid w:val="002F2320"/>
    <w:rsid w:val="002F2BBC"/>
    <w:rsid w:val="002F2FFF"/>
    <w:rsid w:val="002F33FD"/>
    <w:rsid w:val="002F363E"/>
    <w:rsid w:val="002F3782"/>
    <w:rsid w:val="002F3FCD"/>
    <w:rsid w:val="002F4716"/>
    <w:rsid w:val="002F550F"/>
    <w:rsid w:val="002F56DC"/>
    <w:rsid w:val="002F5740"/>
    <w:rsid w:val="002F5D2B"/>
    <w:rsid w:val="002F5F54"/>
    <w:rsid w:val="002F63D2"/>
    <w:rsid w:val="002F6415"/>
    <w:rsid w:val="002F64BF"/>
    <w:rsid w:val="002F659A"/>
    <w:rsid w:val="002F7E2D"/>
    <w:rsid w:val="00300902"/>
    <w:rsid w:val="00300C6E"/>
    <w:rsid w:val="003017AD"/>
    <w:rsid w:val="0030290F"/>
    <w:rsid w:val="00302FFC"/>
    <w:rsid w:val="003030CF"/>
    <w:rsid w:val="00303EBA"/>
    <w:rsid w:val="00303ED4"/>
    <w:rsid w:val="003043DF"/>
    <w:rsid w:val="003046F0"/>
    <w:rsid w:val="003047E6"/>
    <w:rsid w:val="003053DF"/>
    <w:rsid w:val="00305437"/>
    <w:rsid w:val="00305556"/>
    <w:rsid w:val="003067EF"/>
    <w:rsid w:val="00306F3A"/>
    <w:rsid w:val="003073BF"/>
    <w:rsid w:val="0031022C"/>
    <w:rsid w:val="0031040D"/>
    <w:rsid w:val="003106E2"/>
    <w:rsid w:val="003109EC"/>
    <w:rsid w:val="00311C21"/>
    <w:rsid w:val="00311C2E"/>
    <w:rsid w:val="003122E3"/>
    <w:rsid w:val="00312441"/>
    <w:rsid w:val="0031260B"/>
    <w:rsid w:val="00312DF9"/>
    <w:rsid w:val="003134F5"/>
    <w:rsid w:val="00313A34"/>
    <w:rsid w:val="00313E04"/>
    <w:rsid w:val="00314033"/>
    <w:rsid w:val="00314156"/>
    <w:rsid w:val="00314968"/>
    <w:rsid w:val="00314AF9"/>
    <w:rsid w:val="00314B93"/>
    <w:rsid w:val="00314F16"/>
    <w:rsid w:val="00315040"/>
    <w:rsid w:val="0031530B"/>
    <w:rsid w:val="0031535D"/>
    <w:rsid w:val="003158B6"/>
    <w:rsid w:val="003159A4"/>
    <w:rsid w:val="00315B16"/>
    <w:rsid w:val="00315C77"/>
    <w:rsid w:val="00316158"/>
    <w:rsid w:val="0031678A"/>
    <w:rsid w:val="00316848"/>
    <w:rsid w:val="00316D38"/>
    <w:rsid w:val="00316E65"/>
    <w:rsid w:val="00317C5B"/>
    <w:rsid w:val="00320905"/>
    <w:rsid w:val="00320CC0"/>
    <w:rsid w:val="0032126B"/>
    <w:rsid w:val="003212E6"/>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74D"/>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4DCA"/>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0D41"/>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3B0"/>
    <w:rsid w:val="00360C68"/>
    <w:rsid w:val="00361E4D"/>
    <w:rsid w:val="00362670"/>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C61"/>
    <w:rsid w:val="00365D0B"/>
    <w:rsid w:val="00365FC7"/>
    <w:rsid w:val="00366541"/>
    <w:rsid w:val="0036677D"/>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4B27"/>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6F8"/>
    <w:rsid w:val="00396DE0"/>
    <w:rsid w:val="0039732C"/>
    <w:rsid w:val="00397624"/>
    <w:rsid w:val="003978F0"/>
    <w:rsid w:val="003A00AA"/>
    <w:rsid w:val="003A0A14"/>
    <w:rsid w:val="003A0A6D"/>
    <w:rsid w:val="003A0CC8"/>
    <w:rsid w:val="003A0EF7"/>
    <w:rsid w:val="003A10B7"/>
    <w:rsid w:val="003A1F8E"/>
    <w:rsid w:val="003A2137"/>
    <w:rsid w:val="003A23E8"/>
    <w:rsid w:val="003A28D5"/>
    <w:rsid w:val="003A29CC"/>
    <w:rsid w:val="003A29E5"/>
    <w:rsid w:val="003A2E6C"/>
    <w:rsid w:val="003A326A"/>
    <w:rsid w:val="003A32DE"/>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6F7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2E04"/>
    <w:rsid w:val="003C32C0"/>
    <w:rsid w:val="003C3C7D"/>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175C"/>
    <w:rsid w:val="003D1A49"/>
    <w:rsid w:val="003D1A9D"/>
    <w:rsid w:val="003D232B"/>
    <w:rsid w:val="003D25D6"/>
    <w:rsid w:val="003D2DDF"/>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A62"/>
    <w:rsid w:val="003D6E93"/>
    <w:rsid w:val="003D6EAE"/>
    <w:rsid w:val="003D70B5"/>
    <w:rsid w:val="003D7128"/>
    <w:rsid w:val="003D7357"/>
    <w:rsid w:val="003D76C2"/>
    <w:rsid w:val="003D7BD8"/>
    <w:rsid w:val="003D7F2C"/>
    <w:rsid w:val="003E20C8"/>
    <w:rsid w:val="003E2102"/>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E75"/>
    <w:rsid w:val="00406FFF"/>
    <w:rsid w:val="004074BA"/>
    <w:rsid w:val="00407553"/>
    <w:rsid w:val="00407B21"/>
    <w:rsid w:val="00407B7C"/>
    <w:rsid w:val="00407D8B"/>
    <w:rsid w:val="00407FE3"/>
    <w:rsid w:val="00410105"/>
    <w:rsid w:val="00410186"/>
    <w:rsid w:val="004104E5"/>
    <w:rsid w:val="004106B0"/>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BEF"/>
    <w:rsid w:val="00424C65"/>
    <w:rsid w:val="004252B9"/>
    <w:rsid w:val="004253C2"/>
    <w:rsid w:val="004253ED"/>
    <w:rsid w:val="0042587B"/>
    <w:rsid w:val="004261C8"/>
    <w:rsid w:val="0042643C"/>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5F67"/>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1EAA"/>
    <w:rsid w:val="00462193"/>
    <w:rsid w:val="0046250E"/>
    <w:rsid w:val="00462D83"/>
    <w:rsid w:val="00463290"/>
    <w:rsid w:val="0046365D"/>
    <w:rsid w:val="00463730"/>
    <w:rsid w:val="004649B1"/>
    <w:rsid w:val="004650C9"/>
    <w:rsid w:val="00465653"/>
    <w:rsid w:val="00465A37"/>
    <w:rsid w:val="00465A7F"/>
    <w:rsid w:val="00465D47"/>
    <w:rsid w:val="0046624D"/>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0E3"/>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666"/>
    <w:rsid w:val="00484AF8"/>
    <w:rsid w:val="00485232"/>
    <w:rsid w:val="0048524A"/>
    <w:rsid w:val="00486521"/>
    <w:rsid w:val="00486E4F"/>
    <w:rsid w:val="0048701F"/>
    <w:rsid w:val="004874FD"/>
    <w:rsid w:val="0048755C"/>
    <w:rsid w:val="00487B78"/>
    <w:rsid w:val="004901BA"/>
    <w:rsid w:val="004904E5"/>
    <w:rsid w:val="00490D42"/>
    <w:rsid w:val="00490EDA"/>
    <w:rsid w:val="0049106F"/>
    <w:rsid w:val="004910C5"/>
    <w:rsid w:val="004910C6"/>
    <w:rsid w:val="004911A2"/>
    <w:rsid w:val="00491475"/>
    <w:rsid w:val="00491B2F"/>
    <w:rsid w:val="00491EDF"/>
    <w:rsid w:val="00492526"/>
    <w:rsid w:val="00492CF5"/>
    <w:rsid w:val="004933A7"/>
    <w:rsid w:val="004935FF"/>
    <w:rsid w:val="00493C1E"/>
    <w:rsid w:val="004944EC"/>
    <w:rsid w:val="004947FE"/>
    <w:rsid w:val="004951EB"/>
    <w:rsid w:val="004952ED"/>
    <w:rsid w:val="0049570D"/>
    <w:rsid w:val="004958CC"/>
    <w:rsid w:val="00495D6A"/>
    <w:rsid w:val="00495D78"/>
    <w:rsid w:val="004964B5"/>
    <w:rsid w:val="00496A4C"/>
    <w:rsid w:val="00496CDA"/>
    <w:rsid w:val="00496D47"/>
    <w:rsid w:val="00497149"/>
    <w:rsid w:val="00497472"/>
    <w:rsid w:val="004976E7"/>
    <w:rsid w:val="00497A76"/>
    <w:rsid w:val="004A038D"/>
    <w:rsid w:val="004A09E1"/>
    <w:rsid w:val="004A0A26"/>
    <w:rsid w:val="004A1366"/>
    <w:rsid w:val="004A1406"/>
    <w:rsid w:val="004A14B8"/>
    <w:rsid w:val="004A17E9"/>
    <w:rsid w:val="004A20FC"/>
    <w:rsid w:val="004A2DA9"/>
    <w:rsid w:val="004A3435"/>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960"/>
    <w:rsid w:val="004B2A27"/>
    <w:rsid w:val="004B2FD3"/>
    <w:rsid w:val="004B32B2"/>
    <w:rsid w:val="004B3AB3"/>
    <w:rsid w:val="004B3C86"/>
    <w:rsid w:val="004B3CBA"/>
    <w:rsid w:val="004B3D94"/>
    <w:rsid w:val="004B490D"/>
    <w:rsid w:val="004B50E8"/>
    <w:rsid w:val="004B559F"/>
    <w:rsid w:val="004B59DE"/>
    <w:rsid w:val="004B5AF4"/>
    <w:rsid w:val="004B6C42"/>
    <w:rsid w:val="004B7251"/>
    <w:rsid w:val="004B75E9"/>
    <w:rsid w:val="004B7836"/>
    <w:rsid w:val="004C05F1"/>
    <w:rsid w:val="004C0E19"/>
    <w:rsid w:val="004C178C"/>
    <w:rsid w:val="004C1B9C"/>
    <w:rsid w:val="004C1F76"/>
    <w:rsid w:val="004C2039"/>
    <w:rsid w:val="004C2605"/>
    <w:rsid w:val="004C298D"/>
    <w:rsid w:val="004C3149"/>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155"/>
    <w:rsid w:val="004D5A4C"/>
    <w:rsid w:val="004D5FA0"/>
    <w:rsid w:val="004D62ED"/>
    <w:rsid w:val="004D6340"/>
    <w:rsid w:val="004D6BF2"/>
    <w:rsid w:val="004D6C86"/>
    <w:rsid w:val="004D6D2E"/>
    <w:rsid w:val="004D703B"/>
    <w:rsid w:val="004D7B11"/>
    <w:rsid w:val="004D7E89"/>
    <w:rsid w:val="004E0474"/>
    <w:rsid w:val="004E11EE"/>
    <w:rsid w:val="004E1769"/>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6FDF"/>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29D3"/>
    <w:rsid w:val="0050372D"/>
    <w:rsid w:val="00503F8C"/>
    <w:rsid w:val="0050407B"/>
    <w:rsid w:val="0050412A"/>
    <w:rsid w:val="00504B5A"/>
    <w:rsid w:val="005054F6"/>
    <w:rsid w:val="0050622E"/>
    <w:rsid w:val="0050631F"/>
    <w:rsid w:val="00506599"/>
    <w:rsid w:val="0050678E"/>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82"/>
    <w:rsid w:val="0053429E"/>
    <w:rsid w:val="0053477F"/>
    <w:rsid w:val="00535847"/>
    <w:rsid w:val="0053674F"/>
    <w:rsid w:val="00536A7F"/>
    <w:rsid w:val="00536D31"/>
    <w:rsid w:val="0053790E"/>
    <w:rsid w:val="00537995"/>
    <w:rsid w:val="00537D46"/>
    <w:rsid w:val="00537E6E"/>
    <w:rsid w:val="00537FB1"/>
    <w:rsid w:val="00537FC0"/>
    <w:rsid w:val="00540C2F"/>
    <w:rsid w:val="00540F0E"/>
    <w:rsid w:val="005410D8"/>
    <w:rsid w:val="00541C9B"/>
    <w:rsid w:val="00541D5C"/>
    <w:rsid w:val="005421A9"/>
    <w:rsid w:val="0054322D"/>
    <w:rsid w:val="005432FC"/>
    <w:rsid w:val="00543C83"/>
    <w:rsid w:val="00544162"/>
    <w:rsid w:val="0054444F"/>
    <w:rsid w:val="0054540F"/>
    <w:rsid w:val="005457D6"/>
    <w:rsid w:val="00546B77"/>
    <w:rsid w:val="00547A2B"/>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3AC4"/>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3DB1"/>
    <w:rsid w:val="0057431B"/>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8A8"/>
    <w:rsid w:val="00585B04"/>
    <w:rsid w:val="00586279"/>
    <w:rsid w:val="00586524"/>
    <w:rsid w:val="00586AD9"/>
    <w:rsid w:val="00586BE7"/>
    <w:rsid w:val="00587C1A"/>
    <w:rsid w:val="005902A7"/>
    <w:rsid w:val="00590544"/>
    <w:rsid w:val="00590826"/>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A8"/>
    <w:rsid w:val="005979B9"/>
    <w:rsid w:val="00597D9B"/>
    <w:rsid w:val="005A0CBA"/>
    <w:rsid w:val="005A0CBC"/>
    <w:rsid w:val="005A131D"/>
    <w:rsid w:val="005A1D1D"/>
    <w:rsid w:val="005A2638"/>
    <w:rsid w:val="005A2953"/>
    <w:rsid w:val="005A2DB0"/>
    <w:rsid w:val="005A2F3B"/>
    <w:rsid w:val="005A305E"/>
    <w:rsid w:val="005A309B"/>
    <w:rsid w:val="005A37C8"/>
    <w:rsid w:val="005A3E00"/>
    <w:rsid w:val="005A3ED6"/>
    <w:rsid w:val="005A3F2D"/>
    <w:rsid w:val="005A49A6"/>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23"/>
    <w:rsid w:val="005C2BEC"/>
    <w:rsid w:val="005C32B5"/>
    <w:rsid w:val="005C387A"/>
    <w:rsid w:val="005C4331"/>
    <w:rsid w:val="005C45A4"/>
    <w:rsid w:val="005C476F"/>
    <w:rsid w:val="005C4C49"/>
    <w:rsid w:val="005C5126"/>
    <w:rsid w:val="005C5454"/>
    <w:rsid w:val="005C5B70"/>
    <w:rsid w:val="005C6A95"/>
    <w:rsid w:val="005C6D8A"/>
    <w:rsid w:val="005C6F2E"/>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5F60"/>
    <w:rsid w:val="005F6EEF"/>
    <w:rsid w:val="005F6F9D"/>
    <w:rsid w:val="005F7067"/>
    <w:rsid w:val="005F7A79"/>
    <w:rsid w:val="005F7CFB"/>
    <w:rsid w:val="006010F5"/>
    <w:rsid w:val="00601BE3"/>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5190"/>
    <w:rsid w:val="006067C7"/>
    <w:rsid w:val="0060689D"/>
    <w:rsid w:val="00606BEB"/>
    <w:rsid w:val="00606D6A"/>
    <w:rsid w:val="0060730C"/>
    <w:rsid w:val="00607389"/>
    <w:rsid w:val="006075EB"/>
    <w:rsid w:val="0060772B"/>
    <w:rsid w:val="0061114E"/>
    <w:rsid w:val="006119CC"/>
    <w:rsid w:val="00611A05"/>
    <w:rsid w:val="0061231A"/>
    <w:rsid w:val="006123C3"/>
    <w:rsid w:val="00612453"/>
    <w:rsid w:val="00612811"/>
    <w:rsid w:val="006128FB"/>
    <w:rsid w:val="00612FC9"/>
    <w:rsid w:val="00613868"/>
    <w:rsid w:val="00613A08"/>
    <w:rsid w:val="00613AE9"/>
    <w:rsid w:val="00613D1C"/>
    <w:rsid w:val="00614777"/>
    <w:rsid w:val="0061477E"/>
    <w:rsid w:val="006162B6"/>
    <w:rsid w:val="006167AC"/>
    <w:rsid w:val="00616B1D"/>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763"/>
    <w:rsid w:val="00636998"/>
    <w:rsid w:val="00636A1C"/>
    <w:rsid w:val="00636DE6"/>
    <w:rsid w:val="00636E1E"/>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287D"/>
    <w:rsid w:val="006530B9"/>
    <w:rsid w:val="006535DB"/>
    <w:rsid w:val="0065396A"/>
    <w:rsid w:val="0065403D"/>
    <w:rsid w:val="00654235"/>
    <w:rsid w:val="006549F5"/>
    <w:rsid w:val="00654FBC"/>
    <w:rsid w:val="00655556"/>
    <w:rsid w:val="006558F3"/>
    <w:rsid w:val="00655B84"/>
    <w:rsid w:val="00655C73"/>
    <w:rsid w:val="00656CF5"/>
    <w:rsid w:val="00657574"/>
    <w:rsid w:val="00657913"/>
    <w:rsid w:val="0065791E"/>
    <w:rsid w:val="00657B0E"/>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63A"/>
    <w:rsid w:val="00666ACD"/>
    <w:rsid w:val="00667C2F"/>
    <w:rsid w:val="00670026"/>
    <w:rsid w:val="00670A04"/>
    <w:rsid w:val="00670DCA"/>
    <w:rsid w:val="00671E20"/>
    <w:rsid w:val="00672217"/>
    <w:rsid w:val="00672357"/>
    <w:rsid w:val="006723F1"/>
    <w:rsid w:val="00672C24"/>
    <w:rsid w:val="00672C5C"/>
    <w:rsid w:val="00672F66"/>
    <w:rsid w:val="00673D18"/>
    <w:rsid w:val="0067430B"/>
    <w:rsid w:val="0067466D"/>
    <w:rsid w:val="006748D3"/>
    <w:rsid w:val="00674917"/>
    <w:rsid w:val="00674B97"/>
    <w:rsid w:val="00675324"/>
    <w:rsid w:val="00675FE6"/>
    <w:rsid w:val="0067689F"/>
    <w:rsid w:val="006768EE"/>
    <w:rsid w:val="00676CF8"/>
    <w:rsid w:val="006771DE"/>
    <w:rsid w:val="006777FA"/>
    <w:rsid w:val="00677946"/>
    <w:rsid w:val="00677BD6"/>
    <w:rsid w:val="00677C9E"/>
    <w:rsid w:val="00677F62"/>
    <w:rsid w:val="00680078"/>
    <w:rsid w:val="006801C5"/>
    <w:rsid w:val="00680649"/>
    <w:rsid w:val="0068087E"/>
    <w:rsid w:val="0068149C"/>
    <w:rsid w:val="00681CE8"/>
    <w:rsid w:val="0068275A"/>
    <w:rsid w:val="00682E2A"/>
    <w:rsid w:val="0068317C"/>
    <w:rsid w:val="0068347C"/>
    <w:rsid w:val="006835C4"/>
    <w:rsid w:val="00683761"/>
    <w:rsid w:val="00683938"/>
    <w:rsid w:val="006847F3"/>
    <w:rsid w:val="00684BE8"/>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60C"/>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4EC2"/>
    <w:rsid w:val="006A561F"/>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573"/>
    <w:rsid w:val="006B782C"/>
    <w:rsid w:val="006B7A07"/>
    <w:rsid w:val="006B7A6A"/>
    <w:rsid w:val="006C0833"/>
    <w:rsid w:val="006C0B18"/>
    <w:rsid w:val="006C13C3"/>
    <w:rsid w:val="006C177A"/>
    <w:rsid w:val="006C1843"/>
    <w:rsid w:val="006C1917"/>
    <w:rsid w:val="006C214A"/>
    <w:rsid w:val="006C233F"/>
    <w:rsid w:val="006C348C"/>
    <w:rsid w:val="006C3CD0"/>
    <w:rsid w:val="006C3EFA"/>
    <w:rsid w:val="006C3FC7"/>
    <w:rsid w:val="006C4B17"/>
    <w:rsid w:val="006C501B"/>
    <w:rsid w:val="006C513C"/>
    <w:rsid w:val="006C557B"/>
    <w:rsid w:val="006C5EDA"/>
    <w:rsid w:val="006C6705"/>
    <w:rsid w:val="006C678E"/>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4FFD"/>
    <w:rsid w:val="006D535A"/>
    <w:rsid w:val="006D549D"/>
    <w:rsid w:val="006D54C4"/>
    <w:rsid w:val="006D5573"/>
    <w:rsid w:val="006D594F"/>
    <w:rsid w:val="006D5D72"/>
    <w:rsid w:val="006D61AD"/>
    <w:rsid w:val="006D62AC"/>
    <w:rsid w:val="006D641E"/>
    <w:rsid w:val="006D7BD2"/>
    <w:rsid w:val="006E024C"/>
    <w:rsid w:val="006E04C1"/>
    <w:rsid w:val="006E05E6"/>
    <w:rsid w:val="006E06FF"/>
    <w:rsid w:val="006E0BDC"/>
    <w:rsid w:val="006E1479"/>
    <w:rsid w:val="006E1605"/>
    <w:rsid w:val="006E19AE"/>
    <w:rsid w:val="006E1B23"/>
    <w:rsid w:val="006E2FBC"/>
    <w:rsid w:val="006E31C2"/>
    <w:rsid w:val="006E373F"/>
    <w:rsid w:val="006E3FAC"/>
    <w:rsid w:val="006E52FE"/>
    <w:rsid w:val="006E5CA3"/>
    <w:rsid w:val="006E5EE6"/>
    <w:rsid w:val="006E5F62"/>
    <w:rsid w:val="006E6229"/>
    <w:rsid w:val="006E6FF0"/>
    <w:rsid w:val="006E79A0"/>
    <w:rsid w:val="006E7D09"/>
    <w:rsid w:val="006F02F8"/>
    <w:rsid w:val="006F07B5"/>
    <w:rsid w:val="006F1126"/>
    <w:rsid w:val="006F1B31"/>
    <w:rsid w:val="006F28B9"/>
    <w:rsid w:val="006F3F3B"/>
    <w:rsid w:val="006F5881"/>
    <w:rsid w:val="006F5CE1"/>
    <w:rsid w:val="006F6FA0"/>
    <w:rsid w:val="006F6FDE"/>
    <w:rsid w:val="006F74D9"/>
    <w:rsid w:val="006F7728"/>
    <w:rsid w:val="007007C2"/>
    <w:rsid w:val="0070141E"/>
    <w:rsid w:val="007014C8"/>
    <w:rsid w:val="00701722"/>
    <w:rsid w:val="007023B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095F"/>
    <w:rsid w:val="00711021"/>
    <w:rsid w:val="00711A62"/>
    <w:rsid w:val="007124CB"/>
    <w:rsid w:val="00712B97"/>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2A1"/>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736"/>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7BF8"/>
    <w:rsid w:val="00767ED8"/>
    <w:rsid w:val="00767F3F"/>
    <w:rsid w:val="00770025"/>
    <w:rsid w:val="00771EAE"/>
    <w:rsid w:val="0077355A"/>
    <w:rsid w:val="007735BD"/>
    <w:rsid w:val="007741BC"/>
    <w:rsid w:val="007744DB"/>
    <w:rsid w:val="00774C13"/>
    <w:rsid w:val="00774C32"/>
    <w:rsid w:val="00774D36"/>
    <w:rsid w:val="0077521F"/>
    <w:rsid w:val="0077544E"/>
    <w:rsid w:val="00775BCB"/>
    <w:rsid w:val="0077617D"/>
    <w:rsid w:val="007762C7"/>
    <w:rsid w:val="007766C0"/>
    <w:rsid w:val="0077745F"/>
    <w:rsid w:val="007776A5"/>
    <w:rsid w:val="00777A45"/>
    <w:rsid w:val="00777BB3"/>
    <w:rsid w:val="00777C69"/>
    <w:rsid w:val="007800D1"/>
    <w:rsid w:val="0078094E"/>
    <w:rsid w:val="00781108"/>
    <w:rsid w:val="007818D2"/>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1CB7"/>
    <w:rsid w:val="0079207A"/>
    <w:rsid w:val="0079260A"/>
    <w:rsid w:val="00792979"/>
    <w:rsid w:val="0079321C"/>
    <w:rsid w:val="007933B1"/>
    <w:rsid w:val="00794B98"/>
    <w:rsid w:val="00794BC2"/>
    <w:rsid w:val="00794F03"/>
    <w:rsid w:val="0079615B"/>
    <w:rsid w:val="00796697"/>
    <w:rsid w:val="00796F4A"/>
    <w:rsid w:val="00797653"/>
    <w:rsid w:val="00797A8C"/>
    <w:rsid w:val="007A047F"/>
    <w:rsid w:val="007A0B1A"/>
    <w:rsid w:val="007A0C2D"/>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A7315"/>
    <w:rsid w:val="007B0187"/>
    <w:rsid w:val="007B02FF"/>
    <w:rsid w:val="007B044B"/>
    <w:rsid w:val="007B16FC"/>
    <w:rsid w:val="007B1DD9"/>
    <w:rsid w:val="007B1E34"/>
    <w:rsid w:val="007B2E85"/>
    <w:rsid w:val="007B2F16"/>
    <w:rsid w:val="007B37EA"/>
    <w:rsid w:val="007B3896"/>
    <w:rsid w:val="007B3ACC"/>
    <w:rsid w:val="007B3F19"/>
    <w:rsid w:val="007B3FA1"/>
    <w:rsid w:val="007B443B"/>
    <w:rsid w:val="007B5680"/>
    <w:rsid w:val="007B57AB"/>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0FF1"/>
    <w:rsid w:val="007C10E0"/>
    <w:rsid w:val="007C10F3"/>
    <w:rsid w:val="007C1A08"/>
    <w:rsid w:val="007C1CDB"/>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2AD"/>
    <w:rsid w:val="007D4BA5"/>
    <w:rsid w:val="007D4BBD"/>
    <w:rsid w:val="007D5258"/>
    <w:rsid w:val="007D53B2"/>
    <w:rsid w:val="007D5C86"/>
    <w:rsid w:val="007D5CDA"/>
    <w:rsid w:val="007D60BF"/>
    <w:rsid w:val="007D66F2"/>
    <w:rsid w:val="007D67C9"/>
    <w:rsid w:val="007D682D"/>
    <w:rsid w:val="007D6835"/>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AE9"/>
    <w:rsid w:val="007E698D"/>
    <w:rsid w:val="007E6EA9"/>
    <w:rsid w:val="007E7607"/>
    <w:rsid w:val="007F058C"/>
    <w:rsid w:val="007F06D6"/>
    <w:rsid w:val="007F093B"/>
    <w:rsid w:val="007F0E78"/>
    <w:rsid w:val="007F12EF"/>
    <w:rsid w:val="007F1A1D"/>
    <w:rsid w:val="007F1DA4"/>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6063"/>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2ED1"/>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A32"/>
    <w:rsid w:val="00812E67"/>
    <w:rsid w:val="0081344E"/>
    <w:rsid w:val="00813466"/>
    <w:rsid w:val="008137DC"/>
    <w:rsid w:val="00814015"/>
    <w:rsid w:val="008141CB"/>
    <w:rsid w:val="008148E9"/>
    <w:rsid w:val="00815005"/>
    <w:rsid w:val="0081567E"/>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746"/>
    <w:rsid w:val="00827F7F"/>
    <w:rsid w:val="008305E4"/>
    <w:rsid w:val="00830749"/>
    <w:rsid w:val="00830C6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3F3"/>
    <w:rsid w:val="00840C1B"/>
    <w:rsid w:val="0084102C"/>
    <w:rsid w:val="008415D9"/>
    <w:rsid w:val="00841721"/>
    <w:rsid w:val="0084195F"/>
    <w:rsid w:val="008419A2"/>
    <w:rsid w:val="00841E18"/>
    <w:rsid w:val="0084249C"/>
    <w:rsid w:val="00843BA7"/>
    <w:rsid w:val="00843E23"/>
    <w:rsid w:val="0084424F"/>
    <w:rsid w:val="008443CF"/>
    <w:rsid w:val="00844623"/>
    <w:rsid w:val="00844B77"/>
    <w:rsid w:val="00844C8E"/>
    <w:rsid w:val="00844CEE"/>
    <w:rsid w:val="00844EAD"/>
    <w:rsid w:val="0084535A"/>
    <w:rsid w:val="00845A04"/>
    <w:rsid w:val="0084609F"/>
    <w:rsid w:val="00846839"/>
    <w:rsid w:val="00846AF2"/>
    <w:rsid w:val="00846BA9"/>
    <w:rsid w:val="00846E98"/>
    <w:rsid w:val="008475D3"/>
    <w:rsid w:val="00847B6F"/>
    <w:rsid w:val="008504DA"/>
    <w:rsid w:val="00851A74"/>
    <w:rsid w:val="00851F03"/>
    <w:rsid w:val="0085204D"/>
    <w:rsid w:val="00852BA5"/>
    <w:rsid w:val="0085377D"/>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6B"/>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077"/>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638F"/>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445"/>
    <w:rsid w:val="008955BB"/>
    <w:rsid w:val="00895B4B"/>
    <w:rsid w:val="00895B4D"/>
    <w:rsid w:val="00895C63"/>
    <w:rsid w:val="008964B6"/>
    <w:rsid w:val="008964D6"/>
    <w:rsid w:val="00896888"/>
    <w:rsid w:val="00896D19"/>
    <w:rsid w:val="008975C7"/>
    <w:rsid w:val="00897B3B"/>
    <w:rsid w:val="00897C8D"/>
    <w:rsid w:val="008A0248"/>
    <w:rsid w:val="008A0301"/>
    <w:rsid w:val="008A0409"/>
    <w:rsid w:val="008A10B6"/>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88A"/>
    <w:rsid w:val="008A6BE4"/>
    <w:rsid w:val="008A6D5D"/>
    <w:rsid w:val="008A7086"/>
    <w:rsid w:val="008A78D2"/>
    <w:rsid w:val="008A7AB3"/>
    <w:rsid w:val="008B0025"/>
    <w:rsid w:val="008B02E2"/>
    <w:rsid w:val="008B10A5"/>
    <w:rsid w:val="008B1BA0"/>
    <w:rsid w:val="008B2D47"/>
    <w:rsid w:val="008B3047"/>
    <w:rsid w:val="008B33C5"/>
    <w:rsid w:val="008B34B8"/>
    <w:rsid w:val="008B3EE8"/>
    <w:rsid w:val="008B40FA"/>
    <w:rsid w:val="008B414C"/>
    <w:rsid w:val="008B46E2"/>
    <w:rsid w:val="008B47F6"/>
    <w:rsid w:val="008B48B6"/>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3E6"/>
    <w:rsid w:val="008D2A29"/>
    <w:rsid w:val="008D2CD6"/>
    <w:rsid w:val="008D2DFB"/>
    <w:rsid w:val="008D35F1"/>
    <w:rsid w:val="008D3665"/>
    <w:rsid w:val="008D378F"/>
    <w:rsid w:val="008D3E9E"/>
    <w:rsid w:val="008D54BC"/>
    <w:rsid w:val="008D6CB5"/>
    <w:rsid w:val="008D6E66"/>
    <w:rsid w:val="008D705B"/>
    <w:rsid w:val="008D706A"/>
    <w:rsid w:val="008D73D3"/>
    <w:rsid w:val="008D747B"/>
    <w:rsid w:val="008D7560"/>
    <w:rsid w:val="008E04E0"/>
    <w:rsid w:val="008E07C1"/>
    <w:rsid w:val="008E0CDD"/>
    <w:rsid w:val="008E0D9D"/>
    <w:rsid w:val="008E1265"/>
    <w:rsid w:val="008E1C93"/>
    <w:rsid w:val="008E1D93"/>
    <w:rsid w:val="008E1FE2"/>
    <w:rsid w:val="008E2191"/>
    <w:rsid w:val="008E273F"/>
    <w:rsid w:val="008E2B8A"/>
    <w:rsid w:val="008E2BE3"/>
    <w:rsid w:val="008E2D3C"/>
    <w:rsid w:val="008E33C1"/>
    <w:rsid w:val="008E3421"/>
    <w:rsid w:val="008E35D5"/>
    <w:rsid w:val="008E3B56"/>
    <w:rsid w:val="008E4722"/>
    <w:rsid w:val="008E4A26"/>
    <w:rsid w:val="008E4A9C"/>
    <w:rsid w:val="008E4FCC"/>
    <w:rsid w:val="008E50D6"/>
    <w:rsid w:val="008E534D"/>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42E"/>
    <w:rsid w:val="00915C65"/>
    <w:rsid w:val="009162E9"/>
    <w:rsid w:val="0091668C"/>
    <w:rsid w:val="009169B8"/>
    <w:rsid w:val="00917303"/>
    <w:rsid w:val="00917582"/>
    <w:rsid w:val="00917F45"/>
    <w:rsid w:val="009208F8"/>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1D0"/>
    <w:rsid w:val="0092536C"/>
    <w:rsid w:val="00925819"/>
    <w:rsid w:val="00925937"/>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805"/>
    <w:rsid w:val="00931F32"/>
    <w:rsid w:val="00932B08"/>
    <w:rsid w:val="00933204"/>
    <w:rsid w:val="00933365"/>
    <w:rsid w:val="009336AF"/>
    <w:rsid w:val="00933CAA"/>
    <w:rsid w:val="00934B71"/>
    <w:rsid w:val="00934B85"/>
    <w:rsid w:val="00934ED0"/>
    <w:rsid w:val="009352EF"/>
    <w:rsid w:val="00936098"/>
    <w:rsid w:val="009362AE"/>
    <w:rsid w:val="009369FF"/>
    <w:rsid w:val="00936B87"/>
    <w:rsid w:val="00937D62"/>
    <w:rsid w:val="00937F08"/>
    <w:rsid w:val="00937FC0"/>
    <w:rsid w:val="009400F1"/>
    <w:rsid w:val="0094026B"/>
    <w:rsid w:val="00940C63"/>
    <w:rsid w:val="009410BB"/>
    <w:rsid w:val="0094191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60E"/>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5FD"/>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2F5"/>
    <w:rsid w:val="00967373"/>
    <w:rsid w:val="00967E71"/>
    <w:rsid w:val="00967F85"/>
    <w:rsid w:val="00970257"/>
    <w:rsid w:val="00970F66"/>
    <w:rsid w:val="00971110"/>
    <w:rsid w:val="0097137B"/>
    <w:rsid w:val="0097150C"/>
    <w:rsid w:val="00971586"/>
    <w:rsid w:val="00971701"/>
    <w:rsid w:val="0097200B"/>
    <w:rsid w:val="0097212F"/>
    <w:rsid w:val="00972BC3"/>
    <w:rsid w:val="009730B5"/>
    <w:rsid w:val="009730B9"/>
    <w:rsid w:val="0097359C"/>
    <w:rsid w:val="009738AB"/>
    <w:rsid w:val="00973FB9"/>
    <w:rsid w:val="0097473C"/>
    <w:rsid w:val="00974C51"/>
    <w:rsid w:val="00974D04"/>
    <w:rsid w:val="00975228"/>
    <w:rsid w:val="00975A77"/>
    <w:rsid w:val="00976150"/>
    <w:rsid w:val="009761DE"/>
    <w:rsid w:val="00976442"/>
    <w:rsid w:val="009766F0"/>
    <w:rsid w:val="00976F45"/>
    <w:rsid w:val="009774C6"/>
    <w:rsid w:val="00977608"/>
    <w:rsid w:val="00977844"/>
    <w:rsid w:val="00977B79"/>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302"/>
    <w:rsid w:val="00983779"/>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A3"/>
    <w:rsid w:val="009972F4"/>
    <w:rsid w:val="00997B40"/>
    <w:rsid w:val="00997C2D"/>
    <w:rsid w:val="00997C41"/>
    <w:rsid w:val="00997CA5"/>
    <w:rsid w:val="009A02D3"/>
    <w:rsid w:val="009A0863"/>
    <w:rsid w:val="009A0DAB"/>
    <w:rsid w:val="009A179D"/>
    <w:rsid w:val="009A1A13"/>
    <w:rsid w:val="009A1BFA"/>
    <w:rsid w:val="009A28AC"/>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372"/>
    <w:rsid w:val="009B0909"/>
    <w:rsid w:val="009B1042"/>
    <w:rsid w:val="009B1929"/>
    <w:rsid w:val="009B1A3D"/>
    <w:rsid w:val="009B211D"/>
    <w:rsid w:val="009B30B7"/>
    <w:rsid w:val="009B35FA"/>
    <w:rsid w:val="009B366D"/>
    <w:rsid w:val="009B40CD"/>
    <w:rsid w:val="009B4414"/>
    <w:rsid w:val="009B50D1"/>
    <w:rsid w:val="009B5346"/>
    <w:rsid w:val="009B57D1"/>
    <w:rsid w:val="009B5AE4"/>
    <w:rsid w:val="009B5CF4"/>
    <w:rsid w:val="009B5F6C"/>
    <w:rsid w:val="009B6AAE"/>
    <w:rsid w:val="009B6B19"/>
    <w:rsid w:val="009B6D9F"/>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9FD"/>
    <w:rsid w:val="009C4B64"/>
    <w:rsid w:val="009C4C67"/>
    <w:rsid w:val="009C4CEA"/>
    <w:rsid w:val="009C4FDF"/>
    <w:rsid w:val="009C50A0"/>
    <w:rsid w:val="009C510B"/>
    <w:rsid w:val="009C5BFC"/>
    <w:rsid w:val="009C6806"/>
    <w:rsid w:val="009C6BA6"/>
    <w:rsid w:val="009C6E90"/>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8B8"/>
    <w:rsid w:val="009F5955"/>
    <w:rsid w:val="009F5EA9"/>
    <w:rsid w:val="009F65DB"/>
    <w:rsid w:val="009F6867"/>
    <w:rsid w:val="009F7106"/>
    <w:rsid w:val="009F7A8A"/>
    <w:rsid w:val="00A007B2"/>
    <w:rsid w:val="00A00C74"/>
    <w:rsid w:val="00A00E22"/>
    <w:rsid w:val="00A012A8"/>
    <w:rsid w:val="00A01615"/>
    <w:rsid w:val="00A01FC0"/>
    <w:rsid w:val="00A021A6"/>
    <w:rsid w:val="00A03814"/>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22B"/>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1D4"/>
    <w:rsid w:val="00A30479"/>
    <w:rsid w:val="00A31CB9"/>
    <w:rsid w:val="00A3210F"/>
    <w:rsid w:val="00A32A7A"/>
    <w:rsid w:val="00A32B22"/>
    <w:rsid w:val="00A32C98"/>
    <w:rsid w:val="00A333D0"/>
    <w:rsid w:val="00A33C39"/>
    <w:rsid w:val="00A34240"/>
    <w:rsid w:val="00A35393"/>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5DC"/>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58EA"/>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09C1"/>
    <w:rsid w:val="00A91306"/>
    <w:rsid w:val="00A918E6"/>
    <w:rsid w:val="00A91C31"/>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312C"/>
    <w:rsid w:val="00AA3315"/>
    <w:rsid w:val="00AA3759"/>
    <w:rsid w:val="00AA382A"/>
    <w:rsid w:val="00AA44C0"/>
    <w:rsid w:val="00AA480E"/>
    <w:rsid w:val="00AA4AAF"/>
    <w:rsid w:val="00AA50D6"/>
    <w:rsid w:val="00AA55ED"/>
    <w:rsid w:val="00AA59B2"/>
    <w:rsid w:val="00AA5AE5"/>
    <w:rsid w:val="00AA5F8A"/>
    <w:rsid w:val="00AA62A0"/>
    <w:rsid w:val="00AA63D9"/>
    <w:rsid w:val="00AA6562"/>
    <w:rsid w:val="00AA67CE"/>
    <w:rsid w:val="00AA68EC"/>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1F1"/>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008"/>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AF7BC9"/>
    <w:rsid w:val="00B00552"/>
    <w:rsid w:val="00B006E5"/>
    <w:rsid w:val="00B007DF"/>
    <w:rsid w:val="00B00BC4"/>
    <w:rsid w:val="00B00EC0"/>
    <w:rsid w:val="00B013DA"/>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619A"/>
    <w:rsid w:val="00B065C2"/>
    <w:rsid w:val="00B0661E"/>
    <w:rsid w:val="00B06841"/>
    <w:rsid w:val="00B06F8A"/>
    <w:rsid w:val="00B074DD"/>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115"/>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4001E"/>
    <w:rsid w:val="00B40197"/>
    <w:rsid w:val="00B40980"/>
    <w:rsid w:val="00B41033"/>
    <w:rsid w:val="00B4111B"/>
    <w:rsid w:val="00B412DE"/>
    <w:rsid w:val="00B415A8"/>
    <w:rsid w:val="00B418E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0E14"/>
    <w:rsid w:val="00B61710"/>
    <w:rsid w:val="00B61BFF"/>
    <w:rsid w:val="00B61EC2"/>
    <w:rsid w:val="00B6217B"/>
    <w:rsid w:val="00B626D5"/>
    <w:rsid w:val="00B63970"/>
    <w:rsid w:val="00B63D2E"/>
    <w:rsid w:val="00B640CF"/>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599"/>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3F"/>
    <w:rsid w:val="00B77FFE"/>
    <w:rsid w:val="00B8023E"/>
    <w:rsid w:val="00B80AED"/>
    <w:rsid w:val="00B80B92"/>
    <w:rsid w:val="00B813CF"/>
    <w:rsid w:val="00B81B28"/>
    <w:rsid w:val="00B82172"/>
    <w:rsid w:val="00B82279"/>
    <w:rsid w:val="00B826AB"/>
    <w:rsid w:val="00B82CB3"/>
    <w:rsid w:val="00B82E90"/>
    <w:rsid w:val="00B834FC"/>
    <w:rsid w:val="00B83855"/>
    <w:rsid w:val="00B83CBE"/>
    <w:rsid w:val="00B8439A"/>
    <w:rsid w:val="00B84A13"/>
    <w:rsid w:val="00B84A4E"/>
    <w:rsid w:val="00B84AB8"/>
    <w:rsid w:val="00B84C82"/>
    <w:rsid w:val="00B84D0E"/>
    <w:rsid w:val="00B850A1"/>
    <w:rsid w:val="00B853E7"/>
    <w:rsid w:val="00B85505"/>
    <w:rsid w:val="00B85667"/>
    <w:rsid w:val="00B859D4"/>
    <w:rsid w:val="00B86134"/>
    <w:rsid w:val="00B869C9"/>
    <w:rsid w:val="00B872D0"/>
    <w:rsid w:val="00B87845"/>
    <w:rsid w:val="00B87E24"/>
    <w:rsid w:val="00B87EFA"/>
    <w:rsid w:val="00B9009B"/>
    <w:rsid w:val="00B90489"/>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C41"/>
    <w:rsid w:val="00BA0D3E"/>
    <w:rsid w:val="00BA0F78"/>
    <w:rsid w:val="00BA168A"/>
    <w:rsid w:val="00BA1A75"/>
    <w:rsid w:val="00BA1B60"/>
    <w:rsid w:val="00BA2395"/>
    <w:rsid w:val="00BA2417"/>
    <w:rsid w:val="00BA250E"/>
    <w:rsid w:val="00BA2737"/>
    <w:rsid w:val="00BA2C30"/>
    <w:rsid w:val="00BA3488"/>
    <w:rsid w:val="00BA3C5E"/>
    <w:rsid w:val="00BA3FA9"/>
    <w:rsid w:val="00BA4134"/>
    <w:rsid w:val="00BA4898"/>
    <w:rsid w:val="00BA52A9"/>
    <w:rsid w:val="00BA52D2"/>
    <w:rsid w:val="00BA5438"/>
    <w:rsid w:val="00BA5530"/>
    <w:rsid w:val="00BA5535"/>
    <w:rsid w:val="00BA5646"/>
    <w:rsid w:val="00BA577B"/>
    <w:rsid w:val="00BA5B9D"/>
    <w:rsid w:val="00BA65A8"/>
    <w:rsid w:val="00BA6F95"/>
    <w:rsid w:val="00BA7FE6"/>
    <w:rsid w:val="00BB0587"/>
    <w:rsid w:val="00BB0659"/>
    <w:rsid w:val="00BB08A4"/>
    <w:rsid w:val="00BB172C"/>
    <w:rsid w:val="00BB17AD"/>
    <w:rsid w:val="00BB1FAC"/>
    <w:rsid w:val="00BB2868"/>
    <w:rsid w:val="00BB30B0"/>
    <w:rsid w:val="00BB356C"/>
    <w:rsid w:val="00BB3BD9"/>
    <w:rsid w:val="00BB450C"/>
    <w:rsid w:val="00BB4A4A"/>
    <w:rsid w:val="00BB4C9B"/>
    <w:rsid w:val="00BB52D5"/>
    <w:rsid w:val="00BB5C3F"/>
    <w:rsid w:val="00BB6E90"/>
    <w:rsid w:val="00BB6EC8"/>
    <w:rsid w:val="00BB713B"/>
    <w:rsid w:val="00BB71D7"/>
    <w:rsid w:val="00BB74CF"/>
    <w:rsid w:val="00BB7602"/>
    <w:rsid w:val="00BB7706"/>
    <w:rsid w:val="00BB7CF0"/>
    <w:rsid w:val="00BC01AE"/>
    <w:rsid w:val="00BC05BC"/>
    <w:rsid w:val="00BC109C"/>
    <w:rsid w:val="00BC1297"/>
    <w:rsid w:val="00BC17D3"/>
    <w:rsid w:val="00BC1CA7"/>
    <w:rsid w:val="00BC2A94"/>
    <w:rsid w:val="00BC2CC2"/>
    <w:rsid w:val="00BC2FFF"/>
    <w:rsid w:val="00BC30F0"/>
    <w:rsid w:val="00BC3559"/>
    <w:rsid w:val="00BC40BB"/>
    <w:rsid w:val="00BC435F"/>
    <w:rsid w:val="00BC43ED"/>
    <w:rsid w:val="00BC477B"/>
    <w:rsid w:val="00BC48EB"/>
    <w:rsid w:val="00BC61D8"/>
    <w:rsid w:val="00BC627B"/>
    <w:rsid w:val="00BC649B"/>
    <w:rsid w:val="00BC70FB"/>
    <w:rsid w:val="00BC7878"/>
    <w:rsid w:val="00BC7901"/>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8CF"/>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DA3"/>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13"/>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3D"/>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5AD"/>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37C4C"/>
    <w:rsid w:val="00C402A6"/>
    <w:rsid w:val="00C407BE"/>
    <w:rsid w:val="00C4082D"/>
    <w:rsid w:val="00C4124D"/>
    <w:rsid w:val="00C433C2"/>
    <w:rsid w:val="00C434A0"/>
    <w:rsid w:val="00C437E1"/>
    <w:rsid w:val="00C43A40"/>
    <w:rsid w:val="00C43AAA"/>
    <w:rsid w:val="00C43CEF"/>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3B7"/>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6E59"/>
    <w:rsid w:val="00C5709D"/>
    <w:rsid w:val="00C572B3"/>
    <w:rsid w:val="00C575D5"/>
    <w:rsid w:val="00C6084E"/>
    <w:rsid w:val="00C6099A"/>
    <w:rsid w:val="00C60EBC"/>
    <w:rsid w:val="00C61957"/>
    <w:rsid w:val="00C61A49"/>
    <w:rsid w:val="00C62256"/>
    <w:rsid w:val="00C6280B"/>
    <w:rsid w:val="00C62A05"/>
    <w:rsid w:val="00C62E21"/>
    <w:rsid w:val="00C6322A"/>
    <w:rsid w:val="00C63877"/>
    <w:rsid w:val="00C641EF"/>
    <w:rsid w:val="00C64280"/>
    <w:rsid w:val="00C64C88"/>
    <w:rsid w:val="00C66707"/>
    <w:rsid w:val="00C66B7A"/>
    <w:rsid w:val="00C66E6E"/>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2C4"/>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B41"/>
    <w:rsid w:val="00C84F46"/>
    <w:rsid w:val="00C85058"/>
    <w:rsid w:val="00C853DD"/>
    <w:rsid w:val="00C854C7"/>
    <w:rsid w:val="00C85A2C"/>
    <w:rsid w:val="00C85BDC"/>
    <w:rsid w:val="00C85DEB"/>
    <w:rsid w:val="00C86077"/>
    <w:rsid w:val="00C86214"/>
    <w:rsid w:val="00C86A4D"/>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D10"/>
    <w:rsid w:val="00CA4DD4"/>
    <w:rsid w:val="00CA5234"/>
    <w:rsid w:val="00CA56AC"/>
    <w:rsid w:val="00CA5739"/>
    <w:rsid w:val="00CA677C"/>
    <w:rsid w:val="00CA67C7"/>
    <w:rsid w:val="00CA6E35"/>
    <w:rsid w:val="00CA6E9C"/>
    <w:rsid w:val="00CA71D6"/>
    <w:rsid w:val="00CA7CC1"/>
    <w:rsid w:val="00CB118C"/>
    <w:rsid w:val="00CB122F"/>
    <w:rsid w:val="00CB1586"/>
    <w:rsid w:val="00CB18DC"/>
    <w:rsid w:val="00CB20D1"/>
    <w:rsid w:val="00CB29A6"/>
    <w:rsid w:val="00CB3753"/>
    <w:rsid w:val="00CB3B30"/>
    <w:rsid w:val="00CB3C87"/>
    <w:rsid w:val="00CB3E6F"/>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B67"/>
    <w:rsid w:val="00CC3D5F"/>
    <w:rsid w:val="00CC4486"/>
    <w:rsid w:val="00CC49A2"/>
    <w:rsid w:val="00CC4D24"/>
    <w:rsid w:val="00CC5087"/>
    <w:rsid w:val="00CC53FE"/>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A6A"/>
    <w:rsid w:val="00CD6AFB"/>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B8C"/>
    <w:rsid w:val="00D05E2D"/>
    <w:rsid w:val="00D060B0"/>
    <w:rsid w:val="00D0657F"/>
    <w:rsid w:val="00D06CFD"/>
    <w:rsid w:val="00D073D5"/>
    <w:rsid w:val="00D075FD"/>
    <w:rsid w:val="00D0797D"/>
    <w:rsid w:val="00D0798F"/>
    <w:rsid w:val="00D07E79"/>
    <w:rsid w:val="00D1022B"/>
    <w:rsid w:val="00D10EBB"/>
    <w:rsid w:val="00D11C09"/>
    <w:rsid w:val="00D11FD5"/>
    <w:rsid w:val="00D12609"/>
    <w:rsid w:val="00D128F7"/>
    <w:rsid w:val="00D12981"/>
    <w:rsid w:val="00D130EC"/>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1D9"/>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4EA"/>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5A33"/>
    <w:rsid w:val="00D463BD"/>
    <w:rsid w:val="00D466B4"/>
    <w:rsid w:val="00D4670C"/>
    <w:rsid w:val="00D46865"/>
    <w:rsid w:val="00D46C0D"/>
    <w:rsid w:val="00D46C81"/>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5D8E"/>
    <w:rsid w:val="00D567B3"/>
    <w:rsid w:val="00D56E43"/>
    <w:rsid w:val="00D572D6"/>
    <w:rsid w:val="00D57547"/>
    <w:rsid w:val="00D57682"/>
    <w:rsid w:val="00D57819"/>
    <w:rsid w:val="00D6013A"/>
    <w:rsid w:val="00D60CAB"/>
    <w:rsid w:val="00D60D75"/>
    <w:rsid w:val="00D618A8"/>
    <w:rsid w:val="00D61C0F"/>
    <w:rsid w:val="00D61F9F"/>
    <w:rsid w:val="00D6203F"/>
    <w:rsid w:val="00D6205C"/>
    <w:rsid w:val="00D62354"/>
    <w:rsid w:val="00D628DC"/>
    <w:rsid w:val="00D63048"/>
    <w:rsid w:val="00D635AF"/>
    <w:rsid w:val="00D63EAE"/>
    <w:rsid w:val="00D648C6"/>
    <w:rsid w:val="00D6572E"/>
    <w:rsid w:val="00D65C48"/>
    <w:rsid w:val="00D66054"/>
    <w:rsid w:val="00D66364"/>
    <w:rsid w:val="00D6651A"/>
    <w:rsid w:val="00D66737"/>
    <w:rsid w:val="00D66AEF"/>
    <w:rsid w:val="00D66D76"/>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77BAF"/>
    <w:rsid w:val="00D80589"/>
    <w:rsid w:val="00D805F0"/>
    <w:rsid w:val="00D80A49"/>
    <w:rsid w:val="00D80C84"/>
    <w:rsid w:val="00D8126B"/>
    <w:rsid w:val="00D818E6"/>
    <w:rsid w:val="00D81E26"/>
    <w:rsid w:val="00D8265F"/>
    <w:rsid w:val="00D829FF"/>
    <w:rsid w:val="00D82E0B"/>
    <w:rsid w:val="00D8308E"/>
    <w:rsid w:val="00D83793"/>
    <w:rsid w:val="00D83A62"/>
    <w:rsid w:val="00D83E49"/>
    <w:rsid w:val="00D8486E"/>
    <w:rsid w:val="00D8507A"/>
    <w:rsid w:val="00D8564C"/>
    <w:rsid w:val="00D85A95"/>
    <w:rsid w:val="00D85AAC"/>
    <w:rsid w:val="00D869C1"/>
    <w:rsid w:val="00D86FC7"/>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360"/>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ACB"/>
    <w:rsid w:val="00DA1EF4"/>
    <w:rsid w:val="00DA1FF6"/>
    <w:rsid w:val="00DA206F"/>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229"/>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D7913"/>
    <w:rsid w:val="00DE0366"/>
    <w:rsid w:val="00DE038A"/>
    <w:rsid w:val="00DE052F"/>
    <w:rsid w:val="00DE0624"/>
    <w:rsid w:val="00DE0934"/>
    <w:rsid w:val="00DE12F5"/>
    <w:rsid w:val="00DE16B2"/>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AA3"/>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29B8"/>
    <w:rsid w:val="00E03A03"/>
    <w:rsid w:val="00E03BF1"/>
    <w:rsid w:val="00E04177"/>
    <w:rsid w:val="00E04795"/>
    <w:rsid w:val="00E04CBF"/>
    <w:rsid w:val="00E051EA"/>
    <w:rsid w:val="00E05DED"/>
    <w:rsid w:val="00E06525"/>
    <w:rsid w:val="00E06BA3"/>
    <w:rsid w:val="00E06CE2"/>
    <w:rsid w:val="00E07670"/>
    <w:rsid w:val="00E07BFC"/>
    <w:rsid w:val="00E10668"/>
    <w:rsid w:val="00E10989"/>
    <w:rsid w:val="00E10DAD"/>
    <w:rsid w:val="00E11FA6"/>
    <w:rsid w:val="00E12084"/>
    <w:rsid w:val="00E12520"/>
    <w:rsid w:val="00E12718"/>
    <w:rsid w:val="00E127AB"/>
    <w:rsid w:val="00E12946"/>
    <w:rsid w:val="00E12BE8"/>
    <w:rsid w:val="00E12EFC"/>
    <w:rsid w:val="00E131B7"/>
    <w:rsid w:val="00E13D43"/>
    <w:rsid w:val="00E13E79"/>
    <w:rsid w:val="00E140CC"/>
    <w:rsid w:val="00E15180"/>
    <w:rsid w:val="00E151D9"/>
    <w:rsid w:val="00E155A0"/>
    <w:rsid w:val="00E16821"/>
    <w:rsid w:val="00E17F48"/>
    <w:rsid w:val="00E203ED"/>
    <w:rsid w:val="00E20837"/>
    <w:rsid w:val="00E20905"/>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2F"/>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9B5"/>
    <w:rsid w:val="00E43D20"/>
    <w:rsid w:val="00E43E78"/>
    <w:rsid w:val="00E44050"/>
    <w:rsid w:val="00E4452E"/>
    <w:rsid w:val="00E447DE"/>
    <w:rsid w:val="00E44FE8"/>
    <w:rsid w:val="00E4514D"/>
    <w:rsid w:val="00E45D0B"/>
    <w:rsid w:val="00E46A50"/>
    <w:rsid w:val="00E46A58"/>
    <w:rsid w:val="00E46BD6"/>
    <w:rsid w:val="00E46D79"/>
    <w:rsid w:val="00E47096"/>
    <w:rsid w:val="00E4709F"/>
    <w:rsid w:val="00E473AB"/>
    <w:rsid w:val="00E476DF"/>
    <w:rsid w:val="00E47992"/>
    <w:rsid w:val="00E500D7"/>
    <w:rsid w:val="00E50788"/>
    <w:rsid w:val="00E50BA3"/>
    <w:rsid w:val="00E50E96"/>
    <w:rsid w:val="00E510F0"/>
    <w:rsid w:val="00E5132B"/>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735"/>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49C"/>
    <w:rsid w:val="00E75E0A"/>
    <w:rsid w:val="00E75E95"/>
    <w:rsid w:val="00E75F60"/>
    <w:rsid w:val="00E75FD9"/>
    <w:rsid w:val="00E7604C"/>
    <w:rsid w:val="00E76A23"/>
    <w:rsid w:val="00E77029"/>
    <w:rsid w:val="00E77076"/>
    <w:rsid w:val="00E77432"/>
    <w:rsid w:val="00E77B1C"/>
    <w:rsid w:val="00E77D72"/>
    <w:rsid w:val="00E77F04"/>
    <w:rsid w:val="00E77FFB"/>
    <w:rsid w:val="00E8020D"/>
    <w:rsid w:val="00E80615"/>
    <w:rsid w:val="00E80D19"/>
    <w:rsid w:val="00E81BE5"/>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94B"/>
    <w:rsid w:val="00E86C8C"/>
    <w:rsid w:val="00E86D2F"/>
    <w:rsid w:val="00E8765B"/>
    <w:rsid w:val="00E8785A"/>
    <w:rsid w:val="00E8789B"/>
    <w:rsid w:val="00E904B0"/>
    <w:rsid w:val="00E9074E"/>
    <w:rsid w:val="00E907A6"/>
    <w:rsid w:val="00E90CC9"/>
    <w:rsid w:val="00E910E1"/>
    <w:rsid w:val="00E914DA"/>
    <w:rsid w:val="00E91BC1"/>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A0C"/>
    <w:rsid w:val="00EA2B91"/>
    <w:rsid w:val="00EA2DC7"/>
    <w:rsid w:val="00EA2F00"/>
    <w:rsid w:val="00EA3F47"/>
    <w:rsid w:val="00EA3F95"/>
    <w:rsid w:val="00EA4063"/>
    <w:rsid w:val="00EA4463"/>
    <w:rsid w:val="00EA4486"/>
    <w:rsid w:val="00EA482B"/>
    <w:rsid w:val="00EA4950"/>
    <w:rsid w:val="00EA4BA6"/>
    <w:rsid w:val="00EA4DAA"/>
    <w:rsid w:val="00EA4DC2"/>
    <w:rsid w:val="00EA4DF6"/>
    <w:rsid w:val="00EA4E82"/>
    <w:rsid w:val="00EA530A"/>
    <w:rsid w:val="00EA54E8"/>
    <w:rsid w:val="00EA5CE7"/>
    <w:rsid w:val="00EA6035"/>
    <w:rsid w:val="00EA6F37"/>
    <w:rsid w:val="00EA78C2"/>
    <w:rsid w:val="00EA7F19"/>
    <w:rsid w:val="00EB0169"/>
    <w:rsid w:val="00EB084E"/>
    <w:rsid w:val="00EB0ABA"/>
    <w:rsid w:val="00EB0B36"/>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B6DF0"/>
    <w:rsid w:val="00EC0419"/>
    <w:rsid w:val="00EC0444"/>
    <w:rsid w:val="00EC0922"/>
    <w:rsid w:val="00EC0C10"/>
    <w:rsid w:val="00EC117B"/>
    <w:rsid w:val="00EC1431"/>
    <w:rsid w:val="00EC1677"/>
    <w:rsid w:val="00EC180E"/>
    <w:rsid w:val="00EC1993"/>
    <w:rsid w:val="00EC286B"/>
    <w:rsid w:val="00EC3850"/>
    <w:rsid w:val="00EC3AE2"/>
    <w:rsid w:val="00EC3D31"/>
    <w:rsid w:val="00EC3D51"/>
    <w:rsid w:val="00EC3F6D"/>
    <w:rsid w:val="00EC417A"/>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003"/>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784"/>
    <w:rsid w:val="00EE1A1D"/>
    <w:rsid w:val="00EE1AE1"/>
    <w:rsid w:val="00EE1B60"/>
    <w:rsid w:val="00EE20AE"/>
    <w:rsid w:val="00EE25CB"/>
    <w:rsid w:val="00EE263E"/>
    <w:rsid w:val="00EE2927"/>
    <w:rsid w:val="00EE2A23"/>
    <w:rsid w:val="00EE2BF8"/>
    <w:rsid w:val="00EE35BC"/>
    <w:rsid w:val="00EE387F"/>
    <w:rsid w:val="00EE3948"/>
    <w:rsid w:val="00EE39FD"/>
    <w:rsid w:val="00EE3AF5"/>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66C5"/>
    <w:rsid w:val="00EE688D"/>
    <w:rsid w:val="00EE737C"/>
    <w:rsid w:val="00EE796E"/>
    <w:rsid w:val="00EE7E32"/>
    <w:rsid w:val="00EF0142"/>
    <w:rsid w:val="00EF075D"/>
    <w:rsid w:val="00EF0FD5"/>
    <w:rsid w:val="00EF18D8"/>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3A65"/>
    <w:rsid w:val="00F04115"/>
    <w:rsid w:val="00F047CF"/>
    <w:rsid w:val="00F04B64"/>
    <w:rsid w:val="00F04EF0"/>
    <w:rsid w:val="00F05523"/>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03D"/>
    <w:rsid w:val="00F13379"/>
    <w:rsid w:val="00F13CFB"/>
    <w:rsid w:val="00F13EB9"/>
    <w:rsid w:val="00F13EE4"/>
    <w:rsid w:val="00F14960"/>
    <w:rsid w:val="00F14E37"/>
    <w:rsid w:val="00F1523A"/>
    <w:rsid w:val="00F155B3"/>
    <w:rsid w:val="00F15CD3"/>
    <w:rsid w:val="00F16024"/>
    <w:rsid w:val="00F160CF"/>
    <w:rsid w:val="00F16835"/>
    <w:rsid w:val="00F17395"/>
    <w:rsid w:val="00F178F8"/>
    <w:rsid w:val="00F17C51"/>
    <w:rsid w:val="00F202CF"/>
    <w:rsid w:val="00F20A2E"/>
    <w:rsid w:val="00F20B9D"/>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6F64"/>
    <w:rsid w:val="00F271A0"/>
    <w:rsid w:val="00F271C7"/>
    <w:rsid w:val="00F27449"/>
    <w:rsid w:val="00F27638"/>
    <w:rsid w:val="00F30171"/>
    <w:rsid w:val="00F30187"/>
    <w:rsid w:val="00F306E2"/>
    <w:rsid w:val="00F30E6F"/>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0B16"/>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0663"/>
    <w:rsid w:val="00F51050"/>
    <w:rsid w:val="00F52B54"/>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395"/>
    <w:rsid w:val="00F637DD"/>
    <w:rsid w:val="00F64725"/>
    <w:rsid w:val="00F64B75"/>
    <w:rsid w:val="00F64F3B"/>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70"/>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62C"/>
    <w:rsid w:val="00F85655"/>
    <w:rsid w:val="00F85CF4"/>
    <w:rsid w:val="00F85D7A"/>
    <w:rsid w:val="00F86736"/>
    <w:rsid w:val="00F868B5"/>
    <w:rsid w:val="00F869B6"/>
    <w:rsid w:val="00F87188"/>
    <w:rsid w:val="00F871D7"/>
    <w:rsid w:val="00F876D1"/>
    <w:rsid w:val="00F87998"/>
    <w:rsid w:val="00F90062"/>
    <w:rsid w:val="00F90451"/>
    <w:rsid w:val="00F90452"/>
    <w:rsid w:val="00F90AA9"/>
    <w:rsid w:val="00F90C37"/>
    <w:rsid w:val="00F90C95"/>
    <w:rsid w:val="00F90CD6"/>
    <w:rsid w:val="00F9143C"/>
    <w:rsid w:val="00F9153A"/>
    <w:rsid w:val="00F917C8"/>
    <w:rsid w:val="00F91C22"/>
    <w:rsid w:val="00F92E5C"/>
    <w:rsid w:val="00F92F1F"/>
    <w:rsid w:val="00F9397D"/>
    <w:rsid w:val="00F93C1D"/>
    <w:rsid w:val="00F93CF0"/>
    <w:rsid w:val="00F946B1"/>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ADD"/>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731"/>
    <w:rsid w:val="00FB380E"/>
    <w:rsid w:val="00FB38D9"/>
    <w:rsid w:val="00FB393E"/>
    <w:rsid w:val="00FB416D"/>
    <w:rsid w:val="00FB42A4"/>
    <w:rsid w:val="00FB4E17"/>
    <w:rsid w:val="00FB5A83"/>
    <w:rsid w:val="00FB5C67"/>
    <w:rsid w:val="00FB5E0F"/>
    <w:rsid w:val="00FB6773"/>
    <w:rsid w:val="00FB67BC"/>
    <w:rsid w:val="00FB692E"/>
    <w:rsid w:val="00FB6B21"/>
    <w:rsid w:val="00FB6E3E"/>
    <w:rsid w:val="00FB7A4C"/>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126"/>
    <w:rsid w:val="00FD7462"/>
    <w:rsid w:val="00FD781F"/>
    <w:rsid w:val="00FD7C5F"/>
    <w:rsid w:val="00FD7D79"/>
    <w:rsid w:val="00FE0389"/>
    <w:rsid w:val="00FE09DB"/>
    <w:rsid w:val="00FE0B63"/>
    <w:rsid w:val="00FE0C79"/>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0C304D"/>
    <w:rsid w:val="010D7135"/>
    <w:rsid w:val="011022FA"/>
    <w:rsid w:val="01166A7B"/>
    <w:rsid w:val="011B49AE"/>
    <w:rsid w:val="012A22B4"/>
    <w:rsid w:val="012A6043"/>
    <w:rsid w:val="012D74B2"/>
    <w:rsid w:val="01330F9F"/>
    <w:rsid w:val="013D727E"/>
    <w:rsid w:val="013E7F85"/>
    <w:rsid w:val="01566109"/>
    <w:rsid w:val="0159405C"/>
    <w:rsid w:val="015B7396"/>
    <w:rsid w:val="015D1755"/>
    <w:rsid w:val="01606462"/>
    <w:rsid w:val="01671C7E"/>
    <w:rsid w:val="01675343"/>
    <w:rsid w:val="017162F4"/>
    <w:rsid w:val="017345D1"/>
    <w:rsid w:val="01845121"/>
    <w:rsid w:val="01886CC1"/>
    <w:rsid w:val="019006D6"/>
    <w:rsid w:val="01944846"/>
    <w:rsid w:val="01A26476"/>
    <w:rsid w:val="01A87F9C"/>
    <w:rsid w:val="01AA358F"/>
    <w:rsid w:val="01AA7F44"/>
    <w:rsid w:val="01AE2D3E"/>
    <w:rsid w:val="01B42930"/>
    <w:rsid w:val="01B600D3"/>
    <w:rsid w:val="01BB3FF9"/>
    <w:rsid w:val="01BE522A"/>
    <w:rsid w:val="01C95021"/>
    <w:rsid w:val="01CF4463"/>
    <w:rsid w:val="01D05979"/>
    <w:rsid w:val="01D3032D"/>
    <w:rsid w:val="01E17B57"/>
    <w:rsid w:val="01E40429"/>
    <w:rsid w:val="01E75EFF"/>
    <w:rsid w:val="01F779AD"/>
    <w:rsid w:val="01FA61FF"/>
    <w:rsid w:val="02001EE9"/>
    <w:rsid w:val="02042508"/>
    <w:rsid w:val="020769A3"/>
    <w:rsid w:val="020918A4"/>
    <w:rsid w:val="02222E2E"/>
    <w:rsid w:val="02341DD4"/>
    <w:rsid w:val="0248146B"/>
    <w:rsid w:val="02535BBA"/>
    <w:rsid w:val="025D03AC"/>
    <w:rsid w:val="026A314F"/>
    <w:rsid w:val="027465DD"/>
    <w:rsid w:val="02777E5C"/>
    <w:rsid w:val="027D228E"/>
    <w:rsid w:val="02805291"/>
    <w:rsid w:val="029255AD"/>
    <w:rsid w:val="029C5C3E"/>
    <w:rsid w:val="02A12E6D"/>
    <w:rsid w:val="02A567A3"/>
    <w:rsid w:val="02A83092"/>
    <w:rsid w:val="02AF016B"/>
    <w:rsid w:val="02BA4D88"/>
    <w:rsid w:val="02C738DC"/>
    <w:rsid w:val="02D773A4"/>
    <w:rsid w:val="02E13DEC"/>
    <w:rsid w:val="02EB6170"/>
    <w:rsid w:val="02EC2F6F"/>
    <w:rsid w:val="030238DD"/>
    <w:rsid w:val="03030DB9"/>
    <w:rsid w:val="030D7087"/>
    <w:rsid w:val="031118FA"/>
    <w:rsid w:val="0312188D"/>
    <w:rsid w:val="031C584D"/>
    <w:rsid w:val="0332501A"/>
    <w:rsid w:val="0334238D"/>
    <w:rsid w:val="033867E7"/>
    <w:rsid w:val="033A6B29"/>
    <w:rsid w:val="033D472E"/>
    <w:rsid w:val="034141B2"/>
    <w:rsid w:val="03436B99"/>
    <w:rsid w:val="03457B2E"/>
    <w:rsid w:val="03566A34"/>
    <w:rsid w:val="035E2700"/>
    <w:rsid w:val="03714801"/>
    <w:rsid w:val="03730505"/>
    <w:rsid w:val="03730BCA"/>
    <w:rsid w:val="03761467"/>
    <w:rsid w:val="0383406D"/>
    <w:rsid w:val="03883F08"/>
    <w:rsid w:val="039356AE"/>
    <w:rsid w:val="0396705B"/>
    <w:rsid w:val="039C1DDE"/>
    <w:rsid w:val="03A33BFC"/>
    <w:rsid w:val="03AB14A1"/>
    <w:rsid w:val="03AC63A8"/>
    <w:rsid w:val="03AD4D2D"/>
    <w:rsid w:val="03B1754D"/>
    <w:rsid w:val="03B67039"/>
    <w:rsid w:val="03B84CB1"/>
    <w:rsid w:val="03DE7622"/>
    <w:rsid w:val="03E6359A"/>
    <w:rsid w:val="03F3400A"/>
    <w:rsid w:val="03F91470"/>
    <w:rsid w:val="040B1B4F"/>
    <w:rsid w:val="040B300F"/>
    <w:rsid w:val="040C6D68"/>
    <w:rsid w:val="041071CD"/>
    <w:rsid w:val="041200E2"/>
    <w:rsid w:val="04185412"/>
    <w:rsid w:val="0425763A"/>
    <w:rsid w:val="042966B5"/>
    <w:rsid w:val="043F7DDC"/>
    <w:rsid w:val="044015F9"/>
    <w:rsid w:val="0440694C"/>
    <w:rsid w:val="044313C1"/>
    <w:rsid w:val="044430FD"/>
    <w:rsid w:val="044A22EA"/>
    <w:rsid w:val="044C4D52"/>
    <w:rsid w:val="045C2BE8"/>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E007DE"/>
    <w:rsid w:val="04E90616"/>
    <w:rsid w:val="04EA176B"/>
    <w:rsid w:val="04EB3965"/>
    <w:rsid w:val="04ED20CC"/>
    <w:rsid w:val="04F32162"/>
    <w:rsid w:val="05030ABF"/>
    <w:rsid w:val="050339C8"/>
    <w:rsid w:val="05041BCD"/>
    <w:rsid w:val="050F0568"/>
    <w:rsid w:val="050F5797"/>
    <w:rsid w:val="05125799"/>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9E30CA"/>
    <w:rsid w:val="05A03D36"/>
    <w:rsid w:val="05A80068"/>
    <w:rsid w:val="05AD5D66"/>
    <w:rsid w:val="05AD71D9"/>
    <w:rsid w:val="05B873F2"/>
    <w:rsid w:val="05D10087"/>
    <w:rsid w:val="05D34E15"/>
    <w:rsid w:val="05EA7A51"/>
    <w:rsid w:val="05F21E70"/>
    <w:rsid w:val="05FA36AA"/>
    <w:rsid w:val="060823A2"/>
    <w:rsid w:val="06122666"/>
    <w:rsid w:val="061D1373"/>
    <w:rsid w:val="061F301F"/>
    <w:rsid w:val="062702E1"/>
    <w:rsid w:val="06285117"/>
    <w:rsid w:val="064624A6"/>
    <w:rsid w:val="068570B5"/>
    <w:rsid w:val="068737E5"/>
    <w:rsid w:val="068E527B"/>
    <w:rsid w:val="06991DD4"/>
    <w:rsid w:val="069C0BBD"/>
    <w:rsid w:val="06A021D8"/>
    <w:rsid w:val="06A93A25"/>
    <w:rsid w:val="06BE4D78"/>
    <w:rsid w:val="06C74C92"/>
    <w:rsid w:val="06CB5CBE"/>
    <w:rsid w:val="06CF30A0"/>
    <w:rsid w:val="06E07F69"/>
    <w:rsid w:val="06E7542C"/>
    <w:rsid w:val="06E93757"/>
    <w:rsid w:val="06F67B48"/>
    <w:rsid w:val="06FE689C"/>
    <w:rsid w:val="070A6BB8"/>
    <w:rsid w:val="07164350"/>
    <w:rsid w:val="071A2496"/>
    <w:rsid w:val="071F2612"/>
    <w:rsid w:val="07231DE3"/>
    <w:rsid w:val="072726DF"/>
    <w:rsid w:val="07276D6D"/>
    <w:rsid w:val="073850CD"/>
    <w:rsid w:val="074A5272"/>
    <w:rsid w:val="075010EB"/>
    <w:rsid w:val="07501AC2"/>
    <w:rsid w:val="07573197"/>
    <w:rsid w:val="077053FC"/>
    <w:rsid w:val="07705EC0"/>
    <w:rsid w:val="0771476B"/>
    <w:rsid w:val="077B2944"/>
    <w:rsid w:val="0781763F"/>
    <w:rsid w:val="0786377E"/>
    <w:rsid w:val="078B5DFD"/>
    <w:rsid w:val="078D57E9"/>
    <w:rsid w:val="0794649A"/>
    <w:rsid w:val="079600FE"/>
    <w:rsid w:val="0798517B"/>
    <w:rsid w:val="07AB2ACB"/>
    <w:rsid w:val="07B358D0"/>
    <w:rsid w:val="07B61B2E"/>
    <w:rsid w:val="07BB4C81"/>
    <w:rsid w:val="07C52E67"/>
    <w:rsid w:val="07C62EDC"/>
    <w:rsid w:val="07C95BE2"/>
    <w:rsid w:val="07D35585"/>
    <w:rsid w:val="07D910A3"/>
    <w:rsid w:val="07DE0B0D"/>
    <w:rsid w:val="07E14221"/>
    <w:rsid w:val="07E50E62"/>
    <w:rsid w:val="07E77707"/>
    <w:rsid w:val="07ED76E3"/>
    <w:rsid w:val="07F1286B"/>
    <w:rsid w:val="08007A99"/>
    <w:rsid w:val="08014D6F"/>
    <w:rsid w:val="080772AA"/>
    <w:rsid w:val="08283A2D"/>
    <w:rsid w:val="084823A2"/>
    <w:rsid w:val="084F15E2"/>
    <w:rsid w:val="085218B4"/>
    <w:rsid w:val="086A293A"/>
    <w:rsid w:val="086C69D9"/>
    <w:rsid w:val="087359FC"/>
    <w:rsid w:val="08781520"/>
    <w:rsid w:val="087E723C"/>
    <w:rsid w:val="087F5ABE"/>
    <w:rsid w:val="08814D2F"/>
    <w:rsid w:val="0885102D"/>
    <w:rsid w:val="08856EC2"/>
    <w:rsid w:val="088E1EFF"/>
    <w:rsid w:val="08957ADC"/>
    <w:rsid w:val="089A0758"/>
    <w:rsid w:val="08A704F8"/>
    <w:rsid w:val="08A93059"/>
    <w:rsid w:val="08AE06E6"/>
    <w:rsid w:val="08C061EE"/>
    <w:rsid w:val="08C21989"/>
    <w:rsid w:val="08C90FD1"/>
    <w:rsid w:val="08CC5843"/>
    <w:rsid w:val="08D30889"/>
    <w:rsid w:val="08D32417"/>
    <w:rsid w:val="08D34664"/>
    <w:rsid w:val="08DA0B53"/>
    <w:rsid w:val="08E74EA4"/>
    <w:rsid w:val="08E842F0"/>
    <w:rsid w:val="08F040A0"/>
    <w:rsid w:val="08F058B8"/>
    <w:rsid w:val="090F3050"/>
    <w:rsid w:val="091203E9"/>
    <w:rsid w:val="091D2FDE"/>
    <w:rsid w:val="092C6359"/>
    <w:rsid w:val="09376439"/>
    <w:rsid w:val="094503D0"/>
    <w:rsid w:val="095637D7"/>
    <w:rsid w:val="09570E8A"/>
    <w:rsid w:val="096A4544"/>
    <w:rsid w:val="096D6E4B"/>
    <w:rsid w:val="09711C50"/>
    <w:rsid w:val="0972686D"/>
    <w:rsid w:val="097A53A4"/>
    <w:rsid w:val="097B373F"/>
    <w:rsid w:val="097C1DD0"/>
    <w:rsid w:val="097E2E9E"/>
    <w:rsid w:val="097E3D80"/>
    <w:rsid w:val="098E62FF"/>
    <w:rsid w:val="0990418D"/>
    <w:rsid w:val="09911005"/>
    <w:rsid w:val="09924C7A"/>
    <w:rsid w:val="099A1F46"/>
    <w:rsid w:val="099F445D"/>
    <w:rsid w:val="09A43D74"/>
    <w:rsid w:val="09A60503"/>
    <w:rsid w:val="09A83F18"/>
    <w:rsid w:val="09A85C16"/>
    <w:rsid w:val="09B1409C"/>
    <w:rsid w:val="09BE0D55"/>
    <w:rsid w:val="09BF7254"/>
    <w:rsid w:val="09C05A39"/>
    <w:rsid w:val="09C8299C"/>
    <w:rsid w:val="09CB17A4"/>
    <w:rsid w:val="09CD6A68"/>
    <w:rsid w:val="09D3459B"/>
    <w:rsid w:val="09DB0ABF"/>
    <w:rsid w:val="09DE6166"/>
    <w:rsid w:val="09DF095B"/>
    <w:rsid w:val="09E01BB5"/>
    <w:rsid w:val="09EF6B50"/>
    <w:rsid w:val="09F26640"/>
    <w:rsid w:val="09FF2B19"/>
    <w:rsid w:val="0A0F525E"/>
    <w:rsid w:val="0A1E0517"/>
    <w:rsid w:val="0A223BA6"/>
    <w:rsid w:val="0A343E9B"/>
    <w:rsid w:val="0A436F74"/>
    <w:rsid w:val="0A4875DF"/>
    <w:rsid w:val="0A525DEA"/>
    <w:rsid w:val="0A6A4E0C"/>
    <w:rsid w:val="0A704E89"/>
    <w:rsid w:val="0A78597C"/>
    <w:rsid w:val="0A7B7F67"/>
    <w:rsid w:val="0A8134AF"/>
    <w:rsid w:val="0A853FE0"/>
    <w:rsid w:val="0A8E68F1"/>
    <w:rsid w:val="0AA376E8"/>
    <w:rsid w:val="0AA67C40"/>
    <w:rsid w:val="0AA732CA"/>
    <w:rsid w:val="0AA909DE"/>
    <w:rsid w:val="0AB162FE"/>
    <w:rsid w:val="0AB31FF1"/>
    <w:rsid w:val="0AB363B9"/>
    <w:rsid w:val="0ABB1BD6"/>
    <w:rsid w:val="0AC5121A"/>
    <w:rsid w:val="0AD43F20"/>
    <w:rsid w:val="0ADB6708"/>
    <w:rsid w:val="0ADC7919"/>
    <w:rsid w:val="0ADC7E4E"/>
    <w:rsid w:val="0ADF09A7"/>
    <w:rsid w:val="0AE4222A"/>
    <w:rsid w:val="0AE548E5"/>
    <w:rsid w:val="0AE77E21"/>
    <w:rsid w:val="0AF815E4"/>
    <w:rsid w:val="0AF9199A"/>
    <w:rsid w:val="0AFE4CEF"/>
    <w:rsid w:val="0B0C1346"/>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20E33"/>
    <w:rsid w:val="0C52588E"/>
    <w:rsid w:val="0C6E37C4"/>
    <w:rsid w:val="0C776BA9"/>
    <w:rsid w:val="0C851CC8"/>
    <w:rsid w:val="0C8A0CF8"/>
    <w:rsid w:val="0C8F4EFC"/>
    <w:rsid w:val="0C932D4F"/>
    <w:rsid w:val="0C992B54"/>
    <w:rsid w:val="0C9F4828"/>
    <w:rsid w:val="0CA24C66"/>
    <w:rsid w:val="0CA304AB"/>
    <w:rsid w:val="0CA376A2"/>
    <w:rsid w:val="0CA61D97"/>
    <w:rsid w:val="0CAA4DF8"/>
    <w:rsid w:val="0CAB3E3F"/>
    <w:rsid w:val="0CBD0E1D"/>
    <w:rsid w:val="0CBE0749"/>
    <w:rsid w:val="0CC42E4A"/>
    <w:rsid w:val="0CCD71AA"/>
    <w:rsid w:val="0CCF13EE"/>
    <w:rsid w:val="0CD77A25"/>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5A4826"/>
    <w:rsid w:val="0D656A38"/>
    <w:rsid w:val="0D6739C9"/>
    <w:rsid w:val="0D6A2479"/>
    <w:rsid w:val="0D70485E"/>
    <w:rsid w:val="0D704AD0"/>
    <w:rsid w:val="0D7542B6"/>
    <w:rsid w:val="0D7D74A8"/>
    <w:rsid w:val="0D8C5BC1"/>
    <w:rsid w:val="0DAB4BDC"/>
    <w:rsid w:val="0DB96075"/>
    <w:rsid w:val="0DBE79C0"/>
    <w:rsid w:val="0DC27020"/>
    <w:rsid w:val="0DCB2FF5"/>
    <w:rsid w:val="0DCC16DC"/>
    <w:rsid w:val="0DDC06A3"/>
    <w:rsid w:val="0DE059F8"/>
    <w:rsid w:val="0DE53A4D"/>
    <w:rsid w:val="0DEA5035"/>
    <w:rsid w:val="0DEC0D3F"/>
    <w:rsid w:val="0DEF2639"/>
    <w:rsid w:val="0DFF7B82"/>
    <w:rsid w:val="0E067081"/>
    <w:rsid w:val="0E080156"/>
    <w:rsid w:val="0E120762"/>
    <w:rsid w:val="0E266B2C"/>
    <w:rsid w:val="0E2F5DE6"/>
    <w:rsid w:val="0E341657"/>
    <w:rsid w:val="0E357BC2"/>
    <w:rsid w:val="0E3E0E17"/>
    <w:rsid w:val="0E4022FD"/>
    <w:rsid w:val="0E545249"/>
    <w:rsid w:val="0E5E6CA9"/>
    <w:rsid w:val="0E5F026C"/>
    <w:rsid w:val="0E675C84"/>
    <w:rsid w:val="0E844E39"/>
    <w:rsid w:val="0E8642D2"/>
    <w:rsid w:val="0E8A1065"/>
    <w:rsid w:val="0E986EF1"/>
    <w:rsid w:val="0E9903E1"/>
    <w:rsid w:val="0E9A49C5"/>
    <w:rsid w:val="0E9C7918"/>
    <w:rsid w:val="0E9E5611"/>
    <w:rsid w:val="0EB926A0"/>
    <w:rsid w:val="0EBC0589"/>
    <w:rsid w:val="0ECB2DB5"/>
    <w:rsid w:val="0ED10464"/>
    <w:rsid w:val="0EE03748"/>
    <w:rsid w:val="0EE53066"/>
    <w:rsid w:val="0EF749D7"/>
    <w:rsid w:val="0EF92878"/>
    <w:rsid w:val="0F006F8E"/>
    <w:rsid w:val="0F066D93"/>
    <w:rsid w:val="0F2314CB"/>
    <w:rsid w:val="0F294BB1"/>
    <w:rsid w:val="0F305A17"/>
    <w:rsid w:val="0F33633D"/>
    <w:rsid w:val="0F354D7B"/>
    <w:rsid w:val="0F445BFA"/>
    <w:rsid w:val="0F4A6323"/>
    <w:rsid w:val="0F4B3316"/>
    <w:rsid w:val="0F5174C9"/>
    <w:rsid w:val="0F5750CE"/>
    <w:rsid w:val="0F5A6841"/>
    <w:rsid w:val="0F6335C0"/>
    <w:rsid w:val="0F637DD4"/>
    <w:rsid w:val="0F6C2FE6"/>
    <w:rsid w:val="0F6F3ECF"/>
    <w:rsid w:val="0F720874"/>
    <w:rsid w:val="0F956BCE"/>
    <w:rsid w:val="0F9F78FE"/>
    <w:rsid w:val="0FA10B67"/>
    <w:rsid w:val="0FA32657"/>
    <w:rsid w:val="0FA64ABB"/>
    <w:rsid w:val="0FA94620"/>
    <w:rsid w:val="0FAA4D57"/>
    <w:rsid w:val="0FB008B7"/>
    <w:rsid w:val="0FC56C4D"/>
    <w:rsid w:val="0FD570DF"/>
    <w:rsid w:val="0FD80D1C"/>
    <w:rsid w:val="0FE14959"/>
    <w:rsid w:val="0FE865F4"/>
    <w:rsid w:val="0FE97E7D"/>
    <w:rsid w:val="0FEB0CA6"/>
    <w:rsid w:val="0FF36A43"/>
    <w:rsid w:val="10053BDD"/>
    <w:rsid w:val="1020598D"/>
    <w:rsid w:val="102A684A"/>
    <w:rsid w:val="10393999"/>
    <w:rsid w:val="103C55AE"/>
    <w:rsid w:val="10417A7A"/>
    <w:rsid w:val="10473F3C"/>
    <w:rsid w:val="10527BC5"/>
    <w:rsid w:val="10595AB6"/>
    <w:rsid w:val="107707F1"/>
    <w:rsid w:val="10780687"/>
    <w:rsid w:val="108A3573"/>
    <w:rsid w:val="109013B9"/>
    <w:rsid w:val="109164F0"/>
    <w:rsid w:val="109707B3"/>
    <w:rsid w:val="109844F9"/>
    <w:rsid w:val="10993920"/>
    <w:rsid w:val="109B59F2"/>
    <w:rsid w:val="10A229B8"/>
    <w:rsid w:val="10A36092"/>
    <w:rsid w:val="10AC5B6B"/>
    <w:rsid w:val="10B752B1"/>
    <w:rsid w:val="10C333FD"/>
    <w:rsid w:val="10C82C87"/>
    <w:rsid w:val="10DE73F7"/>
    <w:rsid w:val="10E4551F"/>
    <w:rsid w:val="10EB3AB1"/>
    <w:rsid w:val="10EF333E"/>
    <w:rsid w:val="10EF5151"/>
    <w:rsid w:val="10F613C4"/>
    <w:rsid w:val="10F92986"/>
    <w:rsid w:val="110711E5"/>
    <w:rsid w:val="110D7DE0"/>
    <w:rsid w:val="11137804"/>
    <w:rsid w:val="1122419E"/>
    <w:rsid w:val="112F2720"/>
    <w:rsid w:val="113B0887"/>
    <w:rsid w:val="11416E1C"/>
    <w:rsid w:val="1143226B"/>
    <w:rsid w:val="116368E9"/>
    <w:rsid w:val="116F4914"/>
    <w:rsid w:val="11747242"/>
    <w:rsid w:val="117D1F74"/>
    <w:rsid w:val="11980BE4"/>
    <w:rsid w:val="119E49F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A173C"/>
    <w:rsid w:val="120375E2"/>
    <w:rsid w:val="12086124"/>
    <w:rsid w:val="120C5251"/>
    <w:rsid w:val="12106A91"/>
    <w:rsid w:val="12227FBD"/>
    <w:rsid w:val="122F7EFE"/>
    <w:rsid w:val="123367EB"/>
    <w:rsid w:val="12400380"/>
    <w:rsid w:val="124C5A8A"/>
    <w:rsid w:val="124D2E0A"/>
    <w:rsid w:val="1250563F"/>
    <w:rsid w:val="12566C8C"/>
    <w:rsid w:val="12633A32"/>
    <w:rsid w:val="12704F06"/>
    <w:rsid w:val="12712F56"/>
    <w:rsid w:val="127A3F36"/>
    <w:rsid w:val="12805CA2"/>
    <w:rsid w:val="12876262"/>
    <w:rsid w:val="128763E2"/>
    <w:rsid w:val="129210F7"/>
    <w:rsid w:val="129B2657"/>
    <w:rsid w:val="12A9252D"/>
    <w:rsid w:val="12A95F49"/>
    <w:rsid w:val="12B9593E"/>
    <w:rsid w:val="12BA5D0B"/>
    <w:rsid w:val="12BB1479"/>
    <w:rsid w:val="12C67755"/>
    <w:rsid w:val="12C86E00"/>
    <w:rsid w:val="12DB29E0"/>
    <w:rsid w:val="12EB4420"/>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5148E1"/>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0F47AC"/>
    <w:rsid w:val="141068B6"/>
    <w:rsid w:val="142067DF"/>
    <w:rsid w:val="142E01A9"/>
    <w:rsid w:val="144E0AD6"/>
    <w:rsid w:val="14593717"/>
    <w:rsid w:val="14593F7C"/>
    <w:rsid w:val="145E0B41"/>
    <w:rsid w:val="1462506F"/>
    <w:rsid w:val="1470299C"/>
    <w:rsid w:val="147D4DA9"/>
    <w:rsid w:val="14816E7F"/>
    <w:rsid w:val="148A41B4"/>
    <w:rsid w:val="148A6443"/>
    <w:rsid w:val="149B735F"/>
    <w:rsid w:val="14A40998"/>
    <w:rsid w:val="14B21BF3"/>
    <w:rsid w:val="14B721E5"/>
    <w:rsid w:val="14B74E41"/>
    <w:rsid w:val="14C41CA8"/>
    <w:rsid w:val="14C7680D"/>
    <w:rsid w:val="14D7255D"/>
    <w:rsid w:val="14ED5700"/>
    <w:rsid w:val="14F16855"/>
    <w:rsid w:val="14F20D2E"/>
    <w:rsid w:val="14F76F3C"/>
    <w:rsid w:val="14F8088F"/>
    <w:rsid w:val="1504209D"/>
    <w:rsid w:val="150A55FC"/>
    <w:rsid w:val="15171B29"/>
    <w:rsid w:val="152E1255"/>
    <w:rsid w:val="152E32D5"/>
    <w:rsid w:val="152F68BA"/>
    <w:rsid w:val="1531606E"/>
    <w:rsid w:val="15347B12"/>
    <w:rsid w:val="15360C75"/>
    <w:rsid w:val="15381308"/>
    <w:rsid w:val="15537C0C"/>
    <w:rsid w:val="15591967"/>
    <w:rsid w:val="15703E0D"/>
    <w:rsid w:val="1576218B"/>
    <w:rsid w:val="157B22E3"/>
    <w:rsid w:val="157F3A28"/>
    <w:rsid w:val="15817BDC"/>
    <w:rsid w:val="158924B9"/>
    <w:rsid w:val="158F5656"/>
    <w:rsid w:val="159265A5"/>
    <w:rsid w:val="15947C8F"/>
    <w:rsid w:val="159A6139"/>
    <w:rsid w:val="15A951CF"/>
    <w:rsid w:val="15B47E2F"/>
    <w:rsid w:val="15CF3807"/>
    <w:rsid w:val="15D1223A"/>
    <w:rsid w:val="15D47181"/>
    <w:rsid w:val="15DB0B04"/>
    <w:rsid w:val="15DC64A9"/>
    <w:rsid w:val="15EB05E8"/>
    <w:rsid w:val="15EB6ACD"/>
    <w:rsid w:val="15ED6A39"/>
    <w:rsid w:val="161317BE"/>
    <w:rsid w:val="161343C3"/>
    <w:rsid w:val="161D48AC"/>
    <w:rsid w:val="16307021"/>
    <w:rsid w:val="163515D3"/>
    <w:rsid w:val="16385495"/>
    <w:rsid w:val="16387DE4"/>
    <w:rsid w:val="164E475F"/>
    <w:rsid w:val="16663137"/>
    <w:rsid w:val="16684920"/>
    <w:rsid w:val="166A7001"/>
    <w:rsid w:val="16AE2973"/>
    <w:rsid w:val="16B06878"/>
    <w:rsid w:val="16B94D05"/>
    <w:rsid w:val="16B9501B"/>
    <w:rsid w:val="16BA5360"/>
    <w:rsid w:val="16BE21A9"/>
    <w:rsid w:val="16C254BB"/>
    <w:rsid w:val="16CE43F9"/>
    <w:rsid w:val="16D77599"/>
    <w:rsid w:val="16D96044"/>
    <w:rsid w:val="16E479BC"/>
    <w:rsid w:val="16E87826"/>
    <w:rsid w:val="16EB6684"/>
    <w:rsid w:val="16FB5CB0"/>
    <w:rsid w:val="16FB7DD4"/>
    <w:rsid w:val="16FD5E9C"/>
    <w:rsid w:val="171A4248"/>
    <w:rsid w:val="171C7870"/>
    <w:rsid w:val="17266E65"/>
    <w:rsid w:val="172D7D33"/>
    <w:rsid w:val="17383AE0"/>
    <w:rsid w:val="17421600"/>
    <w:rsid w:val="174734DD"/>
    <w:rsid w:val="174C7DCD"/>
    <w:rsid w:val="174E00F3"/>
    <w:rsid w:val="175625C4"/>
    <w:rsid w:val="177F7144"/>
    <w:rsid w:val="178A5C60"/>
    <w:rsid w:val="179027DB"/>
    <w:rsid w:val="1792634A"/>
    <w:rsid w:val="1795119B"/>
    <w:rsid w:val="17963E1E"/>
    <w:rsid w:val="179A291C"/>
    <w:rsid w:val="179E7CA5"/>
    <w:rsid w:val="17B277D2"/>
    <w:rsid w:val="17B578E0"/>
    <w:rsid w:val="17CE4AEB"/>
    <w:rsid w:val="17D17503"/>
    <w:rsid w:val="17EA1498"/>
    <w:rsid w:val="17F0675F"/>
    <w:rsid w:val="17F75C68"/>
    <w:rsid w:val="17FA12B4"/>
    <w:rsid w:val="1804200F"/>
    <w:rsid w:val="180455FF"/>
    <w:rsid w:val="180B6F40"/>
    <w:rsid w:val="180C0C26"/>
    <w:rsid w:val="18162203"/>
    <w:rsid w:val="182D6221"/>
    <w:rsid w:val="184031E3"/>
    <w:rsid w:val="18545DC0"/>
    <w:rsid w:val="18742D1B"/>
    <w:rsid w:val="18780FC0"/>
    <w:rsid w:val="1881164F"/>
    <w:rsid w:val="188B2F75"/>
    <w:rsid w:val="188C5C67"/>
    <w:rsid w:val="189474BB"/>
    <w:rsid w:val="18996ACE"/>
    <w:rsid w:val="18A12CB1"/>
    <w:rsid w:val="18A57061"/>
    <w:rsid w:val="18AC3934"/>
    <w:rsid w:val="18BF20C6"/>
    <w:rsid w:val="18BF7FF6"/>
    <w:rsid w:val="18C40B28"/>
    <w:rsid w:val="18C7744F"/>
    <w:rsid w:val="18CE2C28"/>
    <w:rsid w:val="18CF0B87"/>
    <w:rsid w:val="18D16037"/>
    <w:rsid w:val="18D93154"/>
    <w:rsid w:val="18DA1D21"/>
    <w:rsid w:val="18DD560E"/>
    <w:rsid w:val="18DE7E69"/>
    <w:rsid w:val="18EE6793"/>
    <w:rsid w:val="18F51A12"/>
    <w:rsid w:val="18F90415"/>
    <w:rsid w:val="18FC65A6"/>
    <w:rsid w:val="19122454"/>
    <w:rsid w:val="19144896"/>
    <w:rsid w:val="19155F1A"/>
    <w:rsid w:val="19160D3D"/>
    <w:rsid w:val="192C5726"/>
    <w:rsid w:val="19370B94"/>
    <w:rsid w:val="194A678A"/>
    <w:rsid w:val="19582851"/>
    <w:rsid w:val="196830F5"/>
    <w:rsid w:val="19753EC7"/>
    <w:rsid w:val="19757C72"/>
    <w:rsid w:val="19821ACB"/>
    <w:rsid w:val="198B188F"/>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210FDF"/>
    <w:rsid w:val="1A28665E"/>
    <w:rsid w:val="1A321046"/>
    <w:rsid w:val="1A3635EF"/>
    <w:rsid w:val="1A4B1E3E"/>
    <w:rsid w:val="1A4C7888"/>
    <w:rsid w:val="1A5662ED"/>
    <w:rsid w:val="1A5856CD"/>
    <w:rsid w:val="1A594F09"/>
    <w:rsid w:val="1A6552B7"/>
    <w:rsid w:val="1A674A0B"/>
    <w:rsid w:val="1A6916A9"/>
    <w:rsid w:val="1A7A1FFF"/>
    <w:rsid w:val="1A7E1BEE"/>
    <w:rsid w:val="1A8301A5"/>
    <w:rsid w:val="1A887594"/>
    <w:rsid w:val="1A8A6202"/>
    <w:rsid w:val="1A8D0C55"/>
    <w:rsid w:val="1AA46222"/>
    <w:rsid w:val="1AA91D15"/>
    <w:rsid w:val="1AB71859"/>
    <w:rsid w:val="1ABE55CD"/>
    <w:rsid w:val="1ABE5C88"/>
    <w:rsid w:val="1ACD073E"/>
    <w:rsid w:val="1ACD627F"/>
    <w:rsid w:val="1AD4387E"/>
    <w:rsid w:val="1AD96757"/>
    <w:rsid w:val="1AE04687"/>
    <w:rsid w:val="1AE53028"/>
    <w:rsid w:val="1AF50368"/>
    <w:rsid w:val="1B0718C1"/>
    <w:rsid w:val="1B0B3831"/>
    <w:rsid w:val="1B0E3C27"/>
    <w:rsid w:val="1B151377"/>
    <w:rsid w:val="1B1C140C"/>
    <w:rsid w:val="1B1F7019"/>
    <w:rsid w:val="1B3240B8"/>
    <w:rsid w:val="1B3D4810"/>
    <w:rsid w:val="1B403C3F"/>
    <w:rsid w:val="1B405B2A"/>
    <w:rsid w:val="1B4C2C54"/>
    <w:rsid w:val="1B4D7D3B"/>
    <w:rsid w:val="1B5174D8"/>
    <w:rsid w:val="1B5649CE"/>
    <w:rsid w:val="1B570A53"/>
    <w:rsid w:val="1B6A2729"/>
    <w:rsid w:val="1B763FDC"/>
    <w:rsid w:val="1B856FC0"/>
    <w:rsid w:val="1B896557"/>
    <w:rsid w:val="1B8C611D"/>
    <w:rsid w:val="1B9A5BEE"/>
    <w:rsid w:val="1BA16FBB"/>
    <w:rsid w:val="1BA722FA"/>
    <w:rsid w:val="1BA74BAA"/>
    <w:rsid w:val="1BAB7677"/>
    <w:rsid w:val="1BB407E3"/>
    <w:rsid w:val="1BB514A6"/>
    <w:rsid w:val="1BBC0D56"/>
    <w:rsid w:val="1BBE5F2B"/>
    <w:rsid w:val="1BE23184"/>
    <w:rsid w:val="1BE3314A"/>
    <w:rsid w:val="1BED026D"/>
    <w:rsid w:val="1BF074B6"/>
    <w:rsid w:val="1BF54A98"/>
    <w:rsid w:val="1BFD4856"/>
    <w:rsid w:val="1C091C6F"/>
    <w:rsid w:val="1C0B7DC0"/>
    <w:rsid w:val="1C0F5C2A"/>
    <w:rsid w:val="1C0F6FC9"/>
    <w:rsid w:val="1C1717AB"/>
    <w:rsid w:val="1C175C14"/>
    <w:rsid w:val="1C19263C"/>
    <w:rsid w:val="1C1B330B"/>
    <w:rsid w:val="1C1F15AD"/>
    <w:rsid w:val="1C20145F"/>
    <w:rsid w:val="1C207EAF"/>
    <w:rsid w:val="1C275D55"/>
    <w:rsid w:val="1C2A6B36"/>
    <w:rsid w:val="1C2F5B1B"/>
    <w:rsid w:val="1C3543C5"/>
    <w:rsid w:val="1C3929CD"/>
    <w:rsid w:val="1C413B19"/>
    <w:rsid w:val="1C415FD1"/>
    <w:rsid w:val="1C4632A8"/>
    <w:rsid w:val="1C517A89"/>
    <w:rsid w:val="1C556177"/>
    <w:rsid w:val="1C566330"/>
    <w:rsid w:val="1C620A77"/>
    <w:rsid w:val="1C672ED1"/>
    <w:rsid w:val="1C6D515B"/>
    <w:rsid w:val="1C6F36BB"/>
    <w:rsid w:val="1C715AFA"/>
    <w:rsid w:val="1C730A2B"/>
    <w:rsid w:val="1C7625FC"/>
    <w:rsid w:val="1C77048D"/>
    <w:rsid w:val="1C775EE9"/>
    <w:rsid w:val="1C823E68"/>
    <w:rsid w:val="1C882A48"/>
    <w:rsid w:val="1C895CA5"/>
    <w:rsid w:val="1C8F7C74"/>
    <w:rsid w:val="1C9B1867"/>
    <w:rsid w:val="1CA243E0"/>
    <w:rsid w:val="1CAB4F44"/>
    <w:rsid w:val="1CAD775A"/>
    <w:rsid w:val="1CAE27CF"/>
    <w:rsid w:val="1CB73F80"/>
    <w:rsid w:val="1CCB068A"/>
    <w:rsid w:val="1CD45445"/>
    <w:rsid w:val="1CD61B12"/>
    <w:rsid w:val="1CFB26AC"/>
    <w:rsid w:val="1CFB2FB6"/>
    <w:rsid w:val="1CFD78F4"/>
    <w:rsid w:val="1D077C9B"/>
    <w:rsid w:val="1D0B6DE6"/>
    <w:rsid w:val="1D11019F"/>
    <w:rsid w:val="1D1E2BC6"/>
    <w:rsid w:val="1D2133C0"/>
    <w:rsid w:val="1D320953"/>
    <w:rsid w:val="1D3307B6"/>
    <w:rsid w:val="1D364359"/>
    <w:rsid w:val="1D3A45B7"/>
    <w:rsid w:val="1D3E5EE5"/>
    <w:rsid w:val="1D5055A9"/>
    <w:rsid w:val="1D5458CC"/>
    <w:rsid w:val="1D703C1F"/>
    <w:rsid w:val="1D784C35"/>
    <w:rsid w:val="1D7968AC"/>
    <w:rsid w:val="1D8825E3"/>
    <w:rsid w:val="1D883917"/>
    <w:rsid w:val="1D950DDF"/>
    <w:rsid w:val="1D961296"/>
    <w:rsid w:val="1DAC4646"/>
    <w:rsid w:val="1DB3372A"/>
    <w:rsid w:val="1DCE0165"/>
    <w:rsid w:val="1DD46EF5"/>
    <w:rsid w:val="1DD854CB"/>
    <w:rsid w:val="1DE849FC"/>
    <w:rsid w:val="1DF530AE"/>
    <w:rsid w:val="1E003CC0"/>
    <w:rsid w:val="1E105EED"/>
    <w:rsid w:val="1E146E61"/>
    <w:rsid w:val="1E1B3D32"/>
    <w:rsid w:val="1E1C3899"/>
    <w:rsid w:val="1E1D68F4"/>
    <w:rsid w:val="1E242549"/>
    <w:rsid w:val="1E247CE0"/>
    <w:rsid w:val="1E284D36"/>
    <w:rsid w:val="1E2B0C5C"/>
    <w:rsid w:val="1E3E01F9"/>
    <w:rsid w:val="1E3E288E"/>
    <w:rsid w:val="1E480C83"/>
    <w:rsid w:val="1E496556"/>
    <w:rsid w:val="1E501645"/>
    <w:rsid w:val="1E513EAC"/>
    <w:rsid w:val="1E5346C6"/>
    <w:rsid w:val="1E576970"/>
    <w:rsid w:val="1E5E59BE"/>
    <w:rsid w:val="1E697A51"/>
    <w:rsid w:val="1E6A5CEF"/>
    <w:rsid w:val="1E7F5B06"/>
    <w:rsid w:val="1E871B19"/>
    <w:rsid w:val="1E87436A"/>
    <w:rsid w:val="1EA360BD"/>
    <w:rsid w:val="1EA805C7"/>
    <w:rsid w:val="1EAA518F"/>
    <w:rsid w:val="1EAB5A01"/>
    <w:rsid w:val="1EAD2CA4"/>
    <w:rsid w:val="1EB33B06"/>
    <w:rsid w:val="1EB444DF"/>
    <w:rsid w:val="1EBC280F"/>
    <w:rsid w:val="1EC94897"/>
    <w:rsid w:val="1ED03921"/>
    <w:rsid w:val="1ED52C3F"/>
    <w:rsid w:val="1EE11AEE"/>
    <w:rsid w:val="1EE15C79"/>
    <w:rsid w:val="1EEC4C77"/>
    <w:rsid w:val="1EF900BF"/>
    <w:rsid w:val="1F014E24"/>
    <w:rsid w:val="1F04629D"/>
    <w:rsid w:val="1F13264F"/>
    <w:rsid w:val="1F1938C0"/>
    <w:rsid w:val="1F2E1CEC"/>
    <w:rsid w:val="1F383CD2"/>
    <w:rsid w:val="1F4232A5"/>
    <w:rsid w:val="1F502AA4"/>
    <w:rsid w:val="1F520E4F"/>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50832"/>
    <w:rsid w:val="1FD71F25"/>
    <w:rsid w:val="1FD7588A"/>
    <w:rsid w:val="1FE41F43"/>
    <w:rsid w:val="1FEE5D0C"/>
    <w:rsid w:val="1FF45AB3"/>
    <w:rsid w:val="1FF66620"/>
    <w:rsid w:val="1FFF27DA"/>
    <w:rsid w:val="2003558C"/>
    <w:rsid w:val="20105F89"/>
    <w:rsid w:val="20157E1F"/>
    <w:rsid w:val="20197929"/>
    <w:rsid w:val="201B6674"/>
    <w:rsid w:val="201E43CB"/>
    <w:rsid w:val="201E735A"/>
    <w:rsid w:val="20231F21"/>
    <w:rsid w:val="203D0A82"/>
    <w:rsid w:val="203D6329"/>
    <w:rsid w:val="204321A8"/>
    <w:rsid w:val="204761FE"/>
    <w:rsid w:val="204F36B6"/>
    <w:rsid w:val="20502806"/>
    <w:rsid w:val="20553C8C"/>
    <w:rsid w:val="206C04A2"/>
    <w:rsid w:val="20884ADF"/>
    <w:rsid w:val="208B6AED"/>
    <w:rsid w:val="20922477"/>
    <w:rsid w:val="20995E67"/>
    <w:rsid w:val="20B80B6B"/>
    <w:rsid w:val="20BC51B5"/>
    <w:rsid w:val="20C04B08"/>
    <w:rsid w:val="20CD1F21"/>
    <w:rsid w:val="20CD52D4"/>
    <w:rsid w:val="20D446A3"/>
    <w:rsid w:val="20D85A0F"/>
    <w:rsid w:val="20DC232F"/>
    <w:rsid w:val="20DC55D1"/>
    <w:rsid w:val="20DF2A46"/>
    <w:rsid w:val="20DF6DD9"/>
    <w:rsid w:val="20EE1EFD"/>
    <w:rsid w:val="20FF36C4"/>
    <w:rsid w:val="20FF573E"/>
    <w:rsid w:val="21024F8E"/>
    <w:rsid w:val="2104293E"/>
    <w:rsid w:val="21077195"/>
    <w:rsid w:val="21085E2E"/>
    <w:rsid w:val="21091C16"/>
    <w:rsid w:val="210C0945"/>
    <w:rsid w:val="210E48B5"/>
    <w:rsid w:val="21240995"/>
    <w:rsid w:val="21272F1E"/>
    <w:rsid w:val="213853CB"/>
    <w:rsid w:val="214200CF"/>
    <w:rsid w:val="2144089C"/>
    <w:rsid w:val="214E5002"/>
    <w:rsid w:val="21565877"/>
    <w:rsid w:val="215A044D"/>
    <w:rsid w:val="21684EC7"/>
    <w:rsid w:val="217B6DB2"/>
    <w:rsid w:val="217F53B0"/>
    <w:rsid w:val="21893804"/>
    <w:rsid w:val="218B1C97"/>
    <w:rsid w:val="218B5AAC"/>
    <w:rsid w:val="218E7D91"/>
    <w:rsid w:val="219A653E"/>
    <w:rsid w:val="219B41C1"/>
    <w:rsid w:val="219C468C"/>
    <w:rsid w:val="219E3248"/>
    <w:rsid w:val="21AB548F"/>
    <w:rsid w:val="21B45EB6"/>
    <w:rsid w:val="21C5658C"/>
    <w:rsid w:val="21CD3EE9"/>
    <w:rsid w:val="21CE470F"/>
    <w:rsid w:val="21CF4C6F"/>
    <w:rsid w:val="21E17454"/>
    <w:rsid w:val="21E62212"/>
    <w:rsid w:val="21E7732C"/>
    <w:rsid w:val="21EB40A1"/>
    <w:rsid w:val="21EE150A"/>
    <w:rsid w:val="21F02CE8"/>
    <w:rsid w:val="21F44BF1"/>
    <w:rsid w:val="21FB56B8"/>
    <w:rsid w:val="22075D71"/>
    <w:rsid w:val="220A7792"/>
    <w:rsid w:val="22102F27"/>
    <w:rsid w:val="22125DB6"/>
    <w:rsid w:val="22185128"/>
    <w:rsid w:val="22240E4E"/>
    <w:rsid w:val="22254264"/>
    <w:rsid w:val="223434CB"/>
    <w:rsid w:val="224424C4"/>
    <w:rsid w:val="224B26BC"/>
    <w:rsid w:val="224B6837"/>
    <w:rsid w:val="22527097"/>
    <w:rsid w:val="22545178"/>
    <w:rsid w:val="22576F99"/>
    <w:rsid w:val="226120D2"/>
    <w:rsid w:val="226725E3"/>
    <w:rsid w:val="22810798"/>
    <w:rsid w:val="22827A25"/>
    <w:rsid w:val="2286359A"/>
    <w:rsid w:val="22A0389C"/>
    <w:rsid w:val="22A64F60"/>
    <w:rsid w:val="22E72616"/>
    <w:rsid w:val="22EA0582"/>
    <w:rsid w:val="22EA4BD2"/>
    <w:rsid w:val="22EB7917"/>
    <w:rsid w:val="22F171A8"/>
    <w:rsid w:val="22F413E0"/>
    <w:rsid w:val="22FD30DC"/>
    <w:rsid w:val="22FF4A8A"/>
    <w:rsid w:val="230065D7"/>
    <w:rsid w:val="23090DB6"/>
    <w:rsid w:val="230D43E8"/>
    <w:rsid w:val="230E3138"/>
    <w:rsid w:val="230E7DC7"/>
    <w:rsid w:val="2314352A"/>
    <w:rsid w:val="231771A2"/>
    <w:rsid w:val="23216571"/>
    <w:rsid w:val="232C03D4"/>
    <w:rsid w:val="232C5924"/>
    <w:rsid w:val="232D6183"/>
    <w:rsid w:val="23300A62"/>
    <w:rsid w:val="23323706"/>
    <w:rsid w:val="23403533"/>
    <w:rsid w:val="23644215"/>
    <w:rsid w:val="236A2246"/>
    <w:rsid w:val="23782FFD"/>
    <w:rsid w:val="238C747E"/>
    <w:rsid w:val="239B3AE4"/>
    <w:rsid w:val="239C65CC"/>
    <w:rsid w:val="23A97115"/>
    <w:rsid w:val="23B7576F"/>
    <w:rsid w:val="23B93812"/>
    <w:rsid w:val="23BB0B2E"/>
    <w:rsid w:val="23C33C55"/>
    <w:rsid w:val="23D02152"/>
    <w:rsid w:val="23DD7C33"/>
    <w:rsid w:val="23F67763"/>
    <w:rsid w:val="23FA00CE"/>
    <w:rsid w:val="2403744D"/>
    <w:rsid w:val="24163F58"/>
    <w:rsid w:val="2417763C"/>
    <w:rsid w:val="241869C2"/>
    <w:rsid w:val="241D2D86"/>
    <w:rsid w:val="241F1635"/>
    <w:rsid w:val="241F2737"/>
    <w:rsid w:val="241F7631"/>
    <w:rsid w:val="24222D63"/>
    <w:rsid w:val="242D68A8"/>
    <w:rsid w:val="243A0E6D"/>
    <w:rsid w:val="24572EA4"/>
    <w:rsid w:val="245B64B0"/>
    <w:rsid w:val="245E014A"/>
    <w:rsid w:val="245E4C34"/>
    <w:rsid w:val="245E7939"/>
    <w:rsid w:val="246F4AF3"/>
    <w:rsid w:val="24722FFA"/>
    <w:rsid w:val="247710F5"/>
    <w:rsid w:val="24794DC8"/>
    <w:rsid w:val="247C0176"/>
    <w:rsid w:val="247E190D"/>
    <w:rsid w:val="2482645E"/>
    <w:rsid w:val="248B0BE8"/>
    <w:rsid w:val="248F1431"/>
    <w:rsid w:val="24983451"/>
    <w:rsid w:val="24991ABF"/>
    <w:rsid w:val="24996182"/>
    <w:rsid w:val="24A012B2"/>
    <w:rsid w:val="24A7527F"/>
    <w:rsid w:val="24B11066"/>
    <w:rsid w:val="24B56469"/>
    <w:rsid w:val="24C07916"/>
    <w:rsid w:val="24CA2104"/>
    <w:rsid w:val="24D069D2"/>
    <w:rsid w:val="24D13640"/>
    <w:rsid w:val="24D36F43"/>
    <w:rsid w:val="24D479C1"/>
    <w:rsid w:val="24DA786D"/>
    <w:rsid w:val="24E152E1"/>
    <w:rsid w:val="24E338A9"/>
    <w:rsid w:val="24EF0A9D"/>
    <w:rsid w:val="24F102C3"/>
    <w:rsid w:val="24F11BFB"/>
    <w:rsid w:val="25034F0E"/>
    <w:rsid w:val="250D75D2"/>
    <w:rsid w:val="251414E0"/>
    <w:rsid w:val="25157673"/>
    <w:rsid w:val="251C70CC"/>
    <w:rsid w:val="252A38E3"/>
    <w:rsid w:val="25356512"/>
    <w:rsid w:val="25380F39"/>
    <w:rsid w:val="253D39B0"/>
    <w:rsid w:val="25570A8C"/>
    <w:rsid w:val="255906DD"/>
    <w:rsid w:val="255A3800"/>
    <w:rsid w:val="255C72CD"/>
    <w:rsid w:val="25611E47"/>
    <w:rsid w:val="25667B80"/>
    <w:rsid w:val="256A2299"/>
    <w:rsid w:val="256F523A"/>
    <w:rsid w:val="257A0936"/>
    <w:rsid w:val="25A0167B"/>
    <w:rsid w:val="25A0237E"/>
    <w:rsid w:val="25AA3696"/>
    <w:rsid w:val="25B20D95"/>
    <w:rsid w:val="25C040ED"/>
    <w:rsid w:val="25C07AEC"/>
    <w:rsid w:val="25CD72F5"/>
    <w:rsid w:val="25D477E7"/>
    <w:rsid w:val="25D661AA"/>
    <w:rsid w:val="25DB4AC0"/>
    <w:rsid w:val="25DE4BE4"/>
    <w:rsid w:val="25FB63C1"/>
    <w:rsid w:val="26116F97"/>
    <w:rsid w:val="261210D4"/>
    <w:rsid w:val="261F2027"/>
    <w:rsid w:val="26267369"/>
    <w:rsid w:val="26346D67"/>
    <w:rsid w:val="264B0648"/>
    <w:rsid w:val="266713AD"/>
    <w:rsid w:val="26767233"/>
    <w:rsid w:val="26773216"/>
    <w:rsid w:val="267B70E3"/>
    <w:rsid w:val="267C78CD"/>
    <w:rsid w:val="26812260"/>
    <w:rsid w:val="2685460B"/>
    <w:rsid w:val="268F6DC5"/>
    <w:rsid w:val="269677B6"/>
    <w:rsid w:val="26971903"/>
    <w:rsid w:val="26AB3E67"/>
    <w:rsid w:val="26B11F65"/>
    <w:rsid w:val="26B34438"/>
    <w:rsid w:val="26C42936"/>
    <w:rsid w:val="26CE1187"/>
    <w:rsid w:val="26CF5EF0"/>
    <w:rsid w:val="26E43F91"/>
    <w:rsid w:val="26E80765"/>
    <w:rsid w:val="26F7265A"/>
    <w:rsid w:val="26FA2C48"/>
    <w:rsid w:val="26FB24D5"/>
    <w:rsid w:val="270A7017"/>
    <w:rsid w:val="270A7F20"/>
    <w:rsid w:val="270C2F39"/>
    <w:rsid w:val="270C4267"/>
    <w:rsid w:val="2713560F"/>
    <w:rsid w:val="273A1586"/>
    <w:rsid w:val="273D4BEB"/>
    <w:rsid w:val="273E40E2"/>
    <w:rsid w:val="2752048C"/>
    <w:rsid w:val="27581164"/>
    <w:rsid w:val="275C7781"/>
    <w:rsid w:val="275D4243"/>
    <w:rsid w:val="277173C4"/>
    <w:rsid w:val="278719FE"/>
    <w:rsid w:val="278F788F"/>
    <w:rsid w:val="27A13917"/>
    <w:rsid w:val="27A20807"/>
    <w:rsid w:val="27A40C37"/>
    <w:rsid w:val="27A62A64"/>
    <w:rsid w:val="27B20564"/>
    <w:rsid w:val="27B552E9"/>
    <w:rsid w:val="27BF5594"/>
    <w:rsid w:val="27C60EEB"/>
    <w:rsid w:val="27C8648A"/>
    <w:rsid w:val="27CD1A9E"/>
    <w:rsid w:val="27D0165A"/>
    <w:rsid w:val="27D0598A"/>
    <w:rsid w:val="27D5162E"/>
    <w:rsid w:val="27E6233B"/>
    <w:rsid w:val="27F40E66"/>
    <w:rsid w:val="27F558C8"/>
    <w:rsid w:val="27FF4D8A"/>
    <w:rsid w:val="2804473D"/>
    <w:rsid w:val="2806106D"/>
    <w:rsid w:val="2807157D"/>
    <w:rsid w:val="282E591A"/>
    <w:rsid w:val="2831599A"/>
    <w:rsid w:val="28324424"/>
    <w:rsid w:val="28382F49"/>
    <w:rsid w:val="2846461E"/>
    <w:rsid w:val="28473717"/>
    <w:rsid w:val="2848059E"/>
    <w:rsid w:val="284B7B6C"/>
    <w:rsid w:val="285309E9"/>
    <w:rsid w:val="285B6E06"/>
    <w:rsid w:val="285E3368"/>
    <w:rsid w:val="286063F5"/>
    <w:rsid w:val="28641852"/>
    <w:rsid w:val="28646DE7"/>
    <w:rsid w:val="287356D0"/>
    <w:rsid w:val="287C11DB"/>
    <w:rsid w:val="28804A6D"/>
    <w:rsid w:val="28814DDC"/>
    <w:rsid w:val="28842993"/>
    <w:rsid w:val="288B4A1A"/>
    <w:rsid w:val="288D20F3"/>
    <w:rsid w:val="2899250E"/>
    <w:rsid w:val="28A67971"/>
    <w:rsid w:val="28BA460B"/>
    <w:rsid w:val="28D54DC5"/>
    <w:rsid w:val="28E16775"/>
    <w:rsid w:val="28E357E4"/>
    <w:rsid w:val="28F81330"/>
    <w:rsid w:val="290435A0"/>
    <w:rsid w:val="29066A5B"/>
    <w:rsid w:val="290F47B8"/>
    <w:rsid w:val="291405B8"/>
    <w:rsid w:val="2919739A"/>
    <w:rsid w:val="29202E73"/>
    <w:rsid w:val="29204B99"/>
    <w:rsid w:val="293A18A7"/>
    <w:rsid w:val="293D22B4"/>
    <w:rsid w:val="29481694"/>
    <w:rsid w:val="29516DA0"/>
    <w:rsid w:val="295543C2"/>
    <w:rsid w:val="29577DEF"/>
    <w:rsid w:val="29653A18"/>
    <w:rsid w:val="296E7F12"/>
    <w:rsid w:val="2972026D"/>
    <w:rsid w:val="29744F47"/>
    <w:rsid w:val="29752681"/>
    <w:rsid w:val="298911AA"/>
    <w:rsid w:val="29A61325"/>
    <w:rsid w:val="29B200CA"/>
    <w:rsid w:val="29C71D1F"/>
    <w:rsid w:val="29C74826"/>
    <w:rsid w:val="29CD7B89"/>
    <w:rsid w:val="29D45CDE"/>
    <w:rsid w:val="29DC0C84"/>
    <w:rsid w:val="29DD6A75"/>
    <w:rsid w:val="29F42491"/>
    <w:rsid w:val="29FA3C7F"/>
    <w:rsid w:val="29FC34BE"/>
    <w:rsid w:val="29FD04AD"/>
    <w:rsid w:val="2A0023A8"/>
    <w:rsid w:val="2A047B19"/>
    <w:rsid w:val="2A0A59D1"/>
    <w:rsid w:val="2A114AD5"/>
    <w:rsid w:val="2A126823"/>
    <w:rsid w:val="2A1563B5"/>
    <w:rsid w:val="2A157E15"/>
    <w:rsid w:val="2A1E777D"/>
    <w:rsid w:val="2A235B0D"/>
    <w:rsid w:val="2A25500E"/>
    <w:rsid w:val="2A2E7DF9"/>
    <w:rsid w:val="2A3A1FFA"/>
    <w:rsid w:val="2A3C2DD8"/>
    <w:rsid w:val="2A4948F6"/>
    <w:rsid w:val="2A497EC2"/>
    <w:rsid w:val="2A6449A0"/>
    <w:rsid w:val="2A7F4E53"/>
    <w:rsid w:val="2A810477"/>
    <w:rsid w:val="2A83621B"/>
    <w:rsid w:val="2A9C4A63"/>
    <w:rsid w:val="2AAA6F0D"/>
    <w:rsid w:val="2AB24A47"/>
    <w:rsid w:val="2AB2750F"/>
    <w:rsid w:val="2AB74E63"/>
    <w:rsid w:val="2AB91F4F"/>
    <w:rsid w:val="2ABA1006"/>
    <w:rsid w:val="2ABB6725"/>
    <w:rsid w:val="2ACA68E1"/>
    <w:rsid w:val="2ADC3CC7"/>
    <w:rsid w:val="2AEF51D6"/>
    <w:rsid w:val="2AF10187"/>
    <w:rsid w:val="2AF35527"/>
    <w:rsid w:val="2AF908C3"/>
    <w:rsid w:val="2B01564A"/>
    <w:rsid w:val="2B0D08D9"/>
    <w:rsid w:val="2B106B04"/>
    <w:rsid w:val="2B115C17"/>
    <w:rsid w:val="2B173B45"/>
    <w:rsid w:val="2B1E04D3"/>
    <w:rsid w:val="2B2D1832"/>
    <w:rsid w:val="2B3113C9"/>
    <w:rsid w:val="2B3156BC"/>
    <w:rsid w:val="2B330D10"/>
    <w:rsid w:val="2B3D4D53"/>
    <w:rsid w:val="2B452910"/>
    <w:rsid w:val="2B464192"/>
    <w:rsid w:val="2B4B5BF1"/>
    <w:rsid w:val="2B675C25"/>
    <w:rsid w:val="2B6C57E4"/>
    <w:rsid w:val="2B77073A"/>
    <w:rsid w:val="2B77D4D1"/>
    <w:rsid w:val="2B7877C5"/>
    <w:rsid w:val="2B7C7CF8"/>
    <w:rsid w:val="2B802280"/>
    <w:rsid w:val="2B8329CE"/>
    <w:rsid w:val="2B877715"/>
    <w:rsid w:val="2B8D2BEA"/>
    <w:rsid w:val="2B8F2C68"/>
    <w:rsid w:val="2B905DD1"/>
    <w:rsid w:val="2B906499"/>
    <w:rsid w:val="2B92019A"/>
    <w:rsid w:val="2B927886"/>
    <w:rsid w:val="2B942F6E"/>
    <w:rsid w:val="2B975BDA"/>
    <w:rsid w:val="2BA26B0F"/>
    <w:rsid w:val="2BA85276"/>
    <w:rsid w:val="2BB26A65"/>
    <w:rsid w:val="2BB4385A"/>
    <w:rsid w:val="2BB837DB"/>
    <w:rsid w:val="2BC545A7"/>
    <w:rsid w:val="2BC95DC4"/>
    <w:rsid w:val="2BD14A58"/>
    <w:rsid w:val="2BD80D7B"/>
    <w:rsid w:val="2BE420CA"/>
    <w:rsid w:val="2BEA2465"/>
    <w:rsid w:val="2BED1A1B"/>
    <w:rsid w:val="2BF03070"/>
    <w:rsid w:val="2BF34625"/>
    <w:rsid w:val="2BF84560"/>
    <w:rsid w:val="2BFC45F0"/>
    <w:rsid w:val="2C032F0B"/>
    <w:rsid w:val="2C082429"/>
    <w:rsid w:val="2C1169A9"/>
    <w:rsid w:val="2C197B8D"/>
    <w:rsid w:val="2C1E2C3B"/>
    <w:rsid w:val="2C240F8B"/>
    <w:rsid w:val="2C24348A"/>
    <w:rsid w:val="2C276CC3"/>
    <w:rsid w:val="2C2A75BD"/>
    <w:rsid w:val="2C2B177D"/>
    <w:rsid w:val="2C2B6826"/>
    <w:rsid w:val="2C385613"/>
    <w:rsid w:val="2C3913C9"/>
    <w:rsid w:val="2C3C1DBC"/>
    <w:rsid w:val="2C3E72A7"/>
    <w:rsid w:val="2C3F6414"/>
    <w:rsid w:val="2C44473F"/>
    <w:rsid w:val="2C6A3753"/>
    <w:rsid w:val="2C79441C"/>
    <w:rsid w:val="2C7A69AF"/>
    <w:rsid w:val="2C7E59EF"/>
    <w:rsid w:val="2C8B0B97"/>
    <w:rsid w:val="2C8E5C8A"/>
    <w:rsid w:val="2C936590"/>
    <w:rsid w:val="2C965EB2"/>
    <w:rsid w:val="2CA130CB"/>
    <w:rsid w:val="2CAA3891"/>
    <w:rsid w:val="2CB06452"/>
    <w:rsid w:val="2CC14BA9"/>
    <w:rsid w:val="2CC644C4"/>
    <w:rsid w:val="2CD37BF6"/>
    <w:rsid w:val="2CD84FA2"/>
    <w:rsid w:val="2CDD7D2C"/>
    <w:rsid w:val="2CEF1BF3"/>
    <w:rsid w:val="2CF367AD"/>
    <w:rsid w:val="2CF628A5"/>
    <w:rsid w:val="2CF81DEC"/>
    <w:rsid w:val="2D05322A"/>
    <w:rsid w:val="2D083035"/>
    <w:rsid w:val="2D0D30F7"/>
    <w:rsid w:val="2D133073"/>
    <w:rsid w:val="2D1620B1"/>
    <w:rsid w:val="2D2017C1"/>
    <w:rsid w:val="2D23465A"/>
    <w:rsid w:val="2D243C19"/>
    <w:rsid w:val="2D273C3B"/>
    <w:rsid w:val="2D37392D"/>
    <w:rsid w:val="2D5B32F9"/>
    <w:rsid w:val="2D5D71B1"/>
    <w:rsid w:val="2D5D7FCF"/>
    <w:rsid w:val="2D701BB1"/>
    <w:rsid w:val="2D88066B"/>
    <w:rsid w:val="2D892DAE"/>
    <w:rsid w:val="2D8D6E21"/>
    <w:rsid w:val="2D8E4C9E"/>
    <w:rsid w:val="2D943023"/>
    <w:rsid w:val="2DA35722"/>
    <w:rsid w:val="2DA378D9"/>
    <w:rsid w:val="2DA47C7C"/>
    <w:rsid w:val="2DB41B4B"/>
    <w:rsid w:val="2DBD6ED7"/>
    <w:rsid w:val="2DC147BB"/>
    <w:rsid w:val="2DC90EB2"/>
    <w:rsid w:val="2DFE2D8D"/>
    <w:rsid w:val="2E016812"/>
    <w:rsid w:val="2E0F3564"/>
    <w:rsid w:val="2E103C43"/>
    <w:rsid w:val="2E173B6D"/>
    <w:rsid w:val="2E1955BF"/>
    <w:rsid w:val="2E2767B2"/>
    <w:rsid w:val="2E2B57F6"/>
    <w:rsid w:val="2E353B41"/>
    <w:rsid w:val="2E367EEB"/>
    <w:rsid w:val="2E3F5AE4"/>
    <w:rsid w:val="2E410AD0"/>
    <w:rsid w:val="2E4C14FA"/>
    <w:rsid w:val="2E4F7B3F"/>
    <w:rsid w:val="2E50700C"/>
    <w:rsid w:val="2E5A5E37"/>
    <w:rsid w:val="2E65471D"/>
    <w:rsid w:val="2E664B19"/>
    <w:rsid w:val="2E665C63"/>
    <w:rsid w:val="2E6E5EEF"/>
    <w:rsid w:val="2E810D2F"/>
    <w:rsid w:val="2E822928"/>
    <w:rsid w:val="2E8B682E"/>
    <w:rsid w:val="2E9A6F19"/>
    <w:rsid w:val="2E9B15B0"/>
    <w:rsid w:val="2E9E5FA3"/>
    <w:rsid w:val="2EA4358C"/>
    <w:rsid w:val="2EAD1C94"/>
    <w:rsid w:val="2EC14C5E"/>
    <w:rsid w:val="2ED77DF8"/>
    <w:rsid w:val="2EDF0C38"/>
    <w:rsid w:val="2EF407B2"/>
    <w:rsid w:val="2EFF5284"/>
    <w:rsid w:val="2F0A268B"/>
    <w:rsid w:val="2F0E2DEB"/>
    <w:rsid w:val="2F140BDE"/>
    <w:rsid w:val="2F155EDD"/>
    <w:rsid w:val="2F1A5D7F"/>
    <w:rsid w:val="2F1C1A12"/>
    <w:rsid w:val="2F1E6315"/>
    <w:rsid w:val="2F2846F5"/>
    <w:rsid w:val="2F354553"/>
    <w:rsid w:val="2F3D0479"/>
    <w:rsid w:val="2F407F4A"/>
    <w:rsid w:val="2F44053D"/>
    <w:rsid w:val="2F4F386F"/>
    <w:rsid w:val="2F511CBA"/>
    <w:rsid w:val="2F5879A5"/>
    <w:rsid w:val="2F6A4BAF"/>
    <w:rsid w:val="2F6B5823"/>
    <w:rsid w:val="2F7C20E5"/>
    <w:rsid w:val="2F9D77FC"/>
    <w:rsid w:val="2FB17A38"/>
    <w:rsid w:val="2FBC20FA"/>
    <w:rsid w:val="2FCF5122"/>
    <w:rsid w:val="2FCF75F9"/>
    <w:rsid w:val="2FD96B7A"/>
    <w:rsid w:val="2FDD082A"/>
    <w:rsid w:val="2FE03D23"/>
    <w:rsid w:val="2FE07124"/>
    <w:rsid w:val="2FE67F12"/>
    <w:rsid w:val="2FE701E7"/>
    <w:rsid w:val="2FE935A3"/>
    <w:rsid w:val="2FEC4D03"/>
    <w:rsid w:val="2FFD6A5D"/>
    <w:rsid w:val="30020C16"/>
    <w:rsid w:val="301B6EBC"/>
    <w:rsid w:val="301F3478"/>
    <w:rsid w:val="301F3914"/>
    <w:rsid w:val="302D3B9F"/>
    <w:rsid w:val="3031018A"/>
    <w:rsid w:val="30383DA7"/>
    <w:rsid w:val="303F3459"/>
    <w:rsid w:val="30424614"/>
    <w:rsid w:val="304A7454"/>
    <w:rsid w:val="304F1FAF"/>
    <w:rsid w:val="30644073"/>
    <w:rsid w:val="306D1FFC"/>
    <w:rsid w:val="30720CC1"/>
    <w:rsid w:val="30727B74"/>
    <w:rsid w:val="30752294"/>
    <w:rsid w:val="307742CD"/>
    <w:rsid w:val="307D665D"/>
    <w:rsid w:val="30922C19"/>
    <w:rsid w:val="30957ED8"/>
    <w:rsid w:val="30986FBB"/>
    <w:rsid w:val="309A1185"/>
    <w:rsid w:val="309E1BD8"/>
    <w:rsid w:val="30A24F72"/>
    <w:rsid w:val="30AD7F63"/>
    <w:rsid w:val="30B34F18"/>
    <w:rsid w:val="30B403F5"/>
    <w:rsid w:val="30BC616A"/>
    <w:rsid w:val="30BE6ECF"/>
    <w:rsid w:val="30C14DB4"/>
    <w:rsid w:val="30D42014"/>
    <w:rsid w:val="30D436C4"/>
    <w:rsid w:val="30D67F45"/>
    <w:rsid w:val="30E84529"/>
    <w:rsid w:val="30EA0C91"/>
    <w:rsid w:val="30EF122B"/>
    <w:rsid w:val="30F309CD"/>
    <w:rsid w:val="31036277"/>
    <w:rsid w:val="31043B15"/>
    <w:rsid w:val="310A7074"/>
    <w:rsid w:val="310E4EE6"/>
    <w:rsid w:val="311733E2"/>
    <w:rsid w:val="31212DCA"/>
    <w:rsid w:val="31213173"/>
    <w:rsid w:val="312461C3"/>
    <w:rsid w:val="312B6D4F"/>
    <w:rsid w:val="31380B70"/>
    <w:rsid w:val="313C06B2"/>
    <w:rsid w:val="313C75A9"/>
    <w:rsid w:val="31455CF5"/>
    <w:rsid w:val="314E4544"/>
    <w:rsid w:val="31734D29"/>
    <w:rsid w:val="31757896"/>
    <w:rsid w:val="317C7882"/>
    <w:rsid w:val="317D12C2"/>
    <w:rsid w:val="317E68AC"/>
    <w:rsid w:val="318251D6"/>
    <w:rsid w:val="31890104"/>
    <w:rsid w:val="318963B6"/>
    <w:rsid w:val="318D0753"/>
    <w:rsid w:val="3195306F"/>
    <w:rsid w:val="3198372B"/>
    <w:rsid w:val="31987656"/>
    <w:rsid w:val="31A820AF"/>
    <w:rsid w:val="31B0194A"/>
    <w:rsid w:val="31B3016E"/>
    <w:rsid w:val="31B56744"/>
    <w:rsid w:val="31CB1884"/>
    <w:rsid w:val="31EF08AF"/>
    <w:rsid w:val="31F220F3"/>
    <w:rsid w:val="3203662B"/>
    <w:rsid w:val="320518D0"/>
    <w:rsid w:val="32060DAE"/>
    <w:rsid w:val="32125211"/>
    <w:rsid w:val="3218423A"/>
    <w:rsid w:val="32372E7D"/>
    <w:rsid w:val="324A2BC2"/>
    <w:rsid w:val="324E49DA"/>
    <w:rsid w:val="32586408"/>
    <w:rsid w:val="325C5202"/>
    <w:rsid w:val="325E0BC3"/>
    <w:rsid w:val="32624E91"/>
    <w:rsid w:val="32697220"/>
    <w:rsid w:val="32753DF0"/>
    <w:rsid w:val="328A4BF1"/>
    <w:rsid w:val="32923B44"/>
    <w:rsid w:val="32945A84"/>
    <w:rsid w:val="32A52134"/>
    <w:rsid w:val="32A62CD0"/>
    <w:rsid w:val="32C577FC"/>
    <w:rsid w:val="32C64EB7"/>
    <w:rsid w:val="32C937D6"/>
    <w:rsid w:val="32D015C4"/>
    <w:rsid w:val="32D75F1F"/>
    <w:rsid w:val="32D7615B"/>
    <w:rsid w:val="32E45411"/>
    <w:rsid w:val="32F231D1"/>
    <w:rsid w:val="32F352E6"/>
    <w:rsid w:val="32F420F6"/>
    <w:rsid w:val="32F56DE7"/>
    <w:rsid w:val="32F56EA3"/>
    <w:rsid w:val="32F65040"/>
    <w:rsid w:val="32FA2C17"/>
    <w:rsid w:val="32FF29D9"/>
    <w:rsid w:val="330D5C99"/>
    <w:rsid w:val="331A0BAF"/>
    <w:rsid w:val="331B2907"/>
    <w:rsid w:val="331E221E"/>
    <w:rsid w:val="33200A12"/>
    <w:rsid w:val="332069ED"/>
    <w:rsid w:val="332677C6"/>
    <w:rsid w:val="33296443"/>
    <w:rsid w:val="33390F18"/>
    <w:rsid w:val="33451E46"/>
    <w:rsid w:val="3354681C"/>
    <w:rsid w:val="33582565"/>
    <w:rsid w:val="335B5D38"/>
    <w:rsid w:val="336162F1"/>
    <w:rsid w:val="336242BA"/>
    <w:rsid w:val="33673715"/>
    <w:rsid w:val="336F4E16"/>
    <w:rsid w:val="33775219"/>
    <w:rsid w:val="337E6DB3"/>
    <w:rsid w:val="33843981"/>
    <w:rsid w:val="33847609"/>
    <w:rsid w:val="3390560D"/>
    <w:rsid w:val="339D0CED"/>
    <w:rsid w:val="33A801BF"/>
    <w:rsid w:val="33AC41AD"/>
    <w:rsid w:val="33AF1E44"/>
    <w:rsid w:val="33AF5689"/>
    <w:rsid w:val="33B827DB"/>
    <w:rsid w:val="33C26936"/>
    <w:rsid w:val="33C362DB"/>
    <w:rsid w:val="33C80346"/>
    <w:rsid w:val="33CF5CB6"/>
    <w:rsid w:val="33DB7DBE"/>
    <w:rsid w:val="33DF2490"/>
    <w:rsid w:val="33DF7FC9"/>
    <w:rsid w:val="33E9515E"/>
    <w:rsid w:val="33ED1229"/>
    <w:rsid w:val="33F560B5"/>
    <w:rsid w:val="33F656E6"/>
    <w:rsid w:val="33F72F1B"/>
    <w:rsid w:val="33FB1CD2"/>
    <w:rsid w:val="340549CB"/>
    <w:rsid w:val="3410180A"/>
    <w:rsid w:val="341625C5"/>
    <w:rsid w:val="34194936"/>
    <w:rsid w:val="34197C1B"/>
    <w:rsid w:val="341A127B"/>
    <w:rsid w:val="3421197C"/>
    <w:rsid w:val="34212BE0"/>
    <w:rsid w:val="34241778"/>
    <w:rsid w:val="342E3A4E"/>
    <w:rsid w:val="34302044"/>
    <w:rsid w:val="343645FE"/>
    <w:rsid w:val="34472B48"/>
    <w:rsid w:val="34485B2D"/>
    <w:rsid w:val="3462240B"/>
    <w:rsid w:val="34624668"/>
    <w:rsid w:val="34810A8D"/>
    <w:rsid w:val="34841304"/>
    <w:rsid w:val="348538BA"/>
    <w:rsid w:val="34883520"/>
    <w:rsid w:val="348B7BD5"/>
    <w:rsid w:val="348C1D08"/>
    <w:rsid w:val="348D6B22"/>
    <w:rsid w:val="348F27D6"/>
    <w:rsid w:val="349330DB"/>
    <w:rsid w:val="349940EA"/>
    <w:rsid w:val="34A13E9B"/>
    <w:rsid w:val="34A67182"/>
    <w:rsid w:val="34AA5059"/>
    <w:rsid w:val="34CA3C9D"/>
    <w:rsid w:val="34DD4736"/>
    <w:rsid w:val="34E07A47"/>
    <w:rsid w:val="34E201D2"/>
    <w:rsid w:val="34ED53AF"/>
    <w:rsid w:val="34FA54A8"/>
    <w:rsid w:val="34FF1433"/>
    <w:rsid w:val="35046923"/>
    <w:rsid w:val="350C773A"/>
    <w:rsid w:val="35204A82"/>
    <w:rsid w:val="35372B93"/>
    <w:rsid w:val="35381169"/>
    <w:rsid w:val="353B106C"/>
    <w:rsid w:val="35407096"/>
    <w:rsid w:val="355679DC"/>
    <w:rsid w:val="35635796"/>
    <w:rsid w:val="357C6557"/>
    <w:rsid w:val="357D5D2B"/>
    <w:rsid w:val="357F0211"/>
    <w:rsid w:val="358E5B98"/>
    <w:rsid w:val="3595611E"/>
    <w:rsid w:val="35A75D0B"/>
    <w:rsid w:val="35AB61AF"/>
    <w:rsid w:val="35BB0BF3"/>
    <w:rsid w:val="35D1428B"/>
    <w:rsid w:val="35DF2E11"/>
    <w:rsid w:val="35E07FE8"/>
    <w:rsid w:val="35EE376E"/>
    <w:rsid w:val="35F504B4"/>
    <w:rsid w:val="36097B42"/>
    <w:rsid w:val="3615630B"/>
    <w:rsid w:val="361640F5"/>
    <w:rsid w:val="361845D3"/>
    <w:rsid w:val="362016CC"/>
    <w:rsid w:val="36243BB9"/>
    <w:rsid w:val="36367459"/>
    <w:rsid w:val="363B2702"/>
    <w:rsid w:val="363D39DB"/>
    <w:rsid w:val="363D7464"/>
    <w:rsid w:val="36416B30"/>
    <w:rsid w:val="364941B4"/>
    <w:rsid w:val="365572FA"/>
    <w:rsid w:val="365A7C05"/>
    <w:rsid w:val="366145F0"/>
    <w:rsid w:val="367011A2"/>
    <w:rsid w:val="367D3D52"/>
    <w:rsid w:val="367E2202"/>
    <w:rsid w:val="36810137"/>
    <w:rsid w:val="36821258"/>
    <w:rsid w:val="36825F88"/>
    <w:rsid w:val="3682649B"/>
    <w:rsid w:val="36865513"/>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670E5"/>
    <w:rsid w:val="37214CED"/>
    <w:rsid w:val="373D1D93"/>
    <w:rsid w:val="373E6092"/>
    <w:rsid w:val="37403CD7"/>
    <w:rsid w:val="37411C42"/>
    <w:rsid w:val="374128BE"/>
    <w:rsid w:val="37436327"/>
    <w:rsid w:val="37470001"/>
    <w:rsid w:val="37486048"/>
    <w:rsid w:val="374D4A79"/>
    <w:rsid w:val="374E30DE"/>
    <w:rsid w:val="374F668E"/>
    <w:rsid w:val="3753747D"/>
    <w:rsid w:val="375B0F53"/>
    <w:rsid w:val="37780579"/>
    <w:rsid w:val="378855F8"/>
    <w:rsid w:val="37950B90"/>
    <w:rsid w:val="379A0C82"/>
    <w:rsid w:val="379A74B3"/>
    <w:rsid w:val="37AE2610"/>
    <w:rsid w:val="37AE6825"/>
    <w:rsid w:val="37B229D1"/>
    <w:rsid w:val="37B61DC0"/>
    <w:rsid w:val="37BC076F"/>
    <w:rsid w:val="37BD108D"/>
    <w:rsid w:val="37BF29A4"/>
    <w:rsid w:val="37CB000C"/>
    <w:rsid w:val="37CB20D6"/>
    <w:rsid w:val="37CE564D"/>
    <w:rsid w:val="37CE7B52"/>
    <w:rsid w:val="37D12F57"/>
    <w:rsid w:val="37DA1B45"/>
    <w:rsid w:val="37F174D6"/>
    <w:rsid w:val="37F65D66"/>
    <w:rsid w:val="37FF5DA9"/>
    <w:rsid w:val="38076F42"/>
    <w:rsid w:val="381857D1"/>
    <w:rsid w:val="381A0022"/>
    <w:rsid w:val="38230FC6"/>
    <w:rsid w:val="382938EC"/>
    <w:rsid w:val="382F5FEA"/>
    <w:rsid w:val="383F2DF9"/>
    <w:rsid w:val="3859016A"/>
    <w:rsid w:val="386067A7"/>
    <w:rsid w:val="387040B6"/>
    <w:rsid w:val="38845CB5"/>
    <w:rsid w:val="388E3A94"/>
    <w:rsid w:val="38955AC5"/>
    <w:rsid w:val="38AB3E8A"/>
    <w:rsid w:val="38B946C1"/>
    <w:rsid w:val="38BF2AB1"/>
    <w:rsid w:val="38BF31BE"/>
    <w:rsid w:val="38C44504"/>
    <w:rsid w:val="38C57845"/>
    <w:rsid w:val="38DC2CD1"/>
    <w:rsid w:val="38DD025F"/>
    <w:rsid w:val="38F03CF1"/>
    <w:rsid w:val="38F1583D"/>
    <w:rsid w:val="390553C0"/>
    <w:rsid w:val="391D3397"/>
    <w:rsid w:val="392F7BA0"/>
    <w:rsid w:val="393E2F1E"/>
    <w:rsid w:val="39651315"/>
    <w:rsid w:val="39673811"/>
    <w:rsid w:val="39692F2D"/>
    <w:rsid w:val="3969439A"/>
    <w:rsid w:val="396C7F23"/>
    <w:rsid w:val="39844590"/>
    <w:rsid w:val="39853200"/>
    <w:rsid w:val="39913A4F"/>
    <w:rsid w:val="399624B7"/>
    <w:rsid w:val="39995EEC"/>
    <w:rsid w:val="399C3D75"/>
    <w:rsid w:val="399F1E26"/>
    <w:rsid w:val="39AA0A96"/>
    <w:rsid w:val="39AB428A"/>
    <w:rsid w:val="39AC3949"/>
    <w:rsid w:val="39B87B50"/>
    <w:rsid w:val="39B94787"/>
    <w:rsid w:val="39BE305C"/>
    <w:rsid w:val="39D07609"/>
    <w:rsid w:val="39D07A50"/>
    <w:rsid w:val="39D63102"/>
    <w:rsid w:val="39D63D82"/>
    <w:rsid w:val="39D910B5"/>
    <w:rsid w:val="39F15DBB"/>
    <w:rsid w:val="39F34862"/>
    <w:rsid w:val="39F36B88"/>
    <w:rsid w:val="39F84924"/>
    <w:rsid w:val="3A100C37"/>
    <w:rsid w:val="3A222E5A"/>
    <w:rsid w:val="3A360234"/>
    <w:rsid w:val="3A412D5D"/>
    <w:rsid w:val="3A466530"/>
    <w:rsid w:val="3A4808C7"/>
    <w:rsid w:val="3A4B7739"/>
    <w:rsid w:val="3A500DE8"/>
    <w:rsid w:val="3A52165F"/>
    <w:rsid w:val="3A5B4094"/>
    <w:rsid w:val="3A5B4554"/>
    <w:rsid w:val="3A5F572B"/>
    <w:rsid w:val="3A652FF9"/>
    <w:rsid w:val="3A6A4F75"/>
    <w:rsid w:val="3A6C03B9"/>
    <w:rsid w:val="3A6D54EB"/>
    <w:rsid w:val="3A793E74"/>
    <w:rsid w:val="3A7C7556"/>
    <w:rsid w:val="3A8C3EC9"/>
    <w:rsid w:val="3A8F07A6"/>
    <w:rsid w:val="3A9A749B"/>
    <w:rsid w:val="3A9C787F"/>
    <w:rsid w:val="3A9F5529"/>
    <w:rsid w:val="3AA576FB"/>
    <w:rsid w:val="3AAC0969"/>
    <w:rsid w:val="3AAE26B3"/>
    <w:rsid w:val="3AAF1032"/>
    <w:rsid w:val="3AB17568"/>
    <w:rsid w:val="3ABD6275"/>
    <w:rsid w:val="3ACB086B"/>
    <w:rsid w:val="3ADA4A90"/>
    <w:rsid w:val="3AEC6FCC"/>
    <w:rsid w:val="3AF17EB2"/>
    <w:rsid w:val="3AF870C1"/>
    <w:rsid w:val="3AFF55E4"/>
    <w:rsid w:val="3B007BA2"/>
    <w:rsid w:val="3B0630BC"/>
    <w:rsid w:val="3B1764AE"/>
    <w:rsid w:val="3B1E6624"/>
    <w:rsid w:val="3B24699D"/>
    <w:rsid w:val="3B2B7C63"/>
    <w:rsid w:val="3B2E025A"/>
    <w:rsid w:val="3B33118B"/>
    <w:rsid w:val="3B3A2E3C"/>
    <w:rsid w:val="3B3C22DA"/>
    <w:rsid w:val="3B424081"/>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C75ADE"/>
    <w:rsid w:val="3BCD3903"/>
    <w:rsid w:val="3BD75C4E"/>
    <w:rsid w:val="3BD81671"/>
    <w:rsid w:val="3BE7325C"/>
    <w:rsid w:val="3BEB33B3"/>
    <w:rsid w:val="3BED109D"/>
    <w:rsid w:val="3BF37220"/>
    <w:rsid w:val="3BFC08C3"/>
    <w:rsid w:val="3BFF249B"/>
    <w:rsid w:val="3C070EC2"/>
    <w:rsid w:val="3C087606"/>
    <w:rsid w:val="3C197630"/>
    <w:rsid w:val="3C1A2337"/>
    <w:rsid w:val="3C284D27"/>
    <w:rsid w:val="3C2852B8"/>
    <w:rsid w:val="3C285D47"/>
    <w:rsid w:val="3C2D6830"/>
    <w:rsid w:val="3C3760F0"/>
    <w:rsid w:val="3C395736"/>
    <w:rsid w:val="3C3C2391"/>
    <w:rsid w:val="3C3E417E"/>
    <w:rsid w:val="3C4E47C7"/>
    <w:rsid w:val="3C615D11"/>
    <w:rsid w:val="3C650DDA"/>
    <w:rsid w:val="3C752A25"/>
    <w:rsid w:val="3C760EE7"/>
    <w:rsid w:val="3C774D13"/>
    <w:rsid w:val="3C7F5523"/>
    <w:rsid w:val="3C851C53"/>
    <w:rsid w:val="3C8A243C"/>
    <w:rsid w:val="3C8F06D2"/>
    <w:rsid w:val="3C916E5C"/>
    <w:rsid w:val="3C962B3D"/>
    <w:rsid w:val="3C9A584B"/>
    <w:rsid w:val="3CA93315"/>
    <w:rsid w:val="3CAD34B5"/>
    <w:rsid w:val="3CAE451B"/>
    <w:rsid w:val="3CAE7E66"/>
    <w:rsid w:val="3CBF6BD3"/>
    <w:rsid w:val="3CC865CE"/>
    <w:rsid w:val="3CCD71C2"/>
    <w:rsid w:val="3CD40C11"/>
    <w:rsid w:val="3CD47090"/>
    <w:rsid w:val="3CDC6695"/>
    <w:rsid w:val="3CDF3C6D"/>
    <w:rsid w:val="3CE70DE8"/>
    <w:rsid w:val="3CF833E4"/>
    <w:rsid w:val="3CFA1B10"/>
    <w:rsid w:val="3D0123E0"/>
    <w:rsid w:val="3D031DC4"/>
    <w:rsid w:val="3D0933DA"/>
    <w:rsid w:val="3D2065E2"/>
    <w:rsid w:val="3D303ABD"/>
    <w:rsid w:val="3D3436D3"/>
    <w:rsid w:val="3D3B39C4"/>
    <w:rsid w:val="3D3F31D1"/>
    <w:rsid w:val="3D447D6F"/>
    <w:rsid w:val="3D495B11"/>
    <w:rsid w:val="3D4A6E4C"/>
    <w:rsid w:val="3D4B1032"/>
    <w:rsid w:val="3D6164E0"/>
    <w:rsid w:val="3D6D6038"/>
    <w:rsid w:val="3D8922CB"/>
    <w:rsid w:val="3D8C64C4"/>
    <w:rsid w:val="3D8F5914"/>
    <w:rsid w:val="3D941BB2"/>
    <w:rsid w:val="3D9923C2"/>
    <w:rsid w:val="3D9E0BB8"/>
    <w:rsid w:val="3D9E50F1"/>
    <w:rsid w:val="3DA81D71"/>
    <w:rsid w:val="3DB3217F"/>
    <w:rsid w:val="3DBB3E14"/>
    <w:rsid w:val="3DBB40B3"/>
    <w:rsid w:val="3DBE2272"/>
    <w:rsid w:val="3DC64B5C"/>
    <w:rsid w:val="3DCE6A64"/>
    <w:rsid w:val="3DCF0CBD"/>
    <w:rsid w:val="3DD359E7"/>
    <w:rsid w:val="3DD608B0"/>
    <w:rsid w:val="3DDE649C"/>
    <w:rsid w:val="3DE92A94"/>
    <w:rsid w:val="3DED7F09"/>
    <w:rsid w:val="3DEE7505"/>
    <w:rsid w:val="3DF671F1"/>
    <w:rsid w:val="3DF95A10"/>
    <w:rsid w:val="3DFE1E7E"/>
    <w:rsid w:val="3E0E3728"/>
    <w:rsid w:val="3E0E7CE9"/>
    <w:rsid w:val="3E163E1E"/>
    <w:rsid w:val="3E205742"/>
    <w:rsid w:val="3E282312"/>
    <w:rsid w:val="3E3522A0"/>
    <w:rsid w:val="3E3C4231"/>
    <w:rsid w:val="3E43545D"/>
    <w:rsid w:val="3E455B6B"/>
    <w:rsid w:val="3E4711C7"/>
    <w:rsid w:val="3E4B36D2"/>
    <w:rsid w:val="3E5F2B6C"/>
    <w:rsid w:val="3E61051B"/>
    <w:rsid w:val="3E686401"/>
    <w:rsid w:val="3E6B7163"/>
    <w:rsid w:val="3E6D162C"/>
    <w:rsid w:val="3E714B00"/>
    <w:rsid w:val="3E745382"/>
    <w:rsid w:val="3EA54B17"/>
    <w:rsid w:val="3EC26A4E"/>
    <w:rsid w:val="3EC86E73"/>
    <w:rsid w:val="3ECD657C"/>
    <w:rsid w:val="3ED378AF"/>
    <w:rsid w:val="3ED66EF4"/>
    <w:rsid w:val="3EE00E52"/>
    <w:rsid w:val="3EE31905"/>
    <w:rsid w:val="3EED5483"/>
    <w:rsid w:val="3EF57FE5"/>
    <w:rsid w:val="3F045419"/>
    <w:rsid w:val="3F06132F"/>
    <w:rsid w:val="3F180EB6"/>
    <w:rsid w:val="3F2068C3"/>
    <w:rsid w:val="3F296952"/>
    <w:rsid w:val="3F301827"/>
    <w:rsid w:val="3F320064"/>
    <w:rsid w:val="3F477169"/>
    <w:rsid w:val="3F494BCB"/>
    <w:rsid w:val="3F4B6D12"/>
    <w:rsid w:val="3F4E0A7E"/>
    <w:rsid w:val="3F5D2F2B"/>
    <w:rsid w:val="3F5E05CF"/>
    <w:rsid w:val="3F610F1B"/>
    <w:rsid w:val="3F635D3F"/>
    <w:rsid w:val="3F6456EA"/>
    <w:rsid w:val="3F693063"/>
    <w:rsid w:val="3F6E0B70"/>
    <w:rsid w:val="3F6E3CEA"/>
    <w:rsid w:val="3F6F32DD"/>
    <w:rsid w:val="3F801619"/>
    <w:rsid w:val="3F827F97"/>
    <w:rsid w:val="3F8B53D0"/>
    <w:rsid w:val="3F952F35"/>
    <w:rsid w:val="3F9767A3"/>
    <w:rsid w:val="3F9A311F"/>
    <w:rsid w:val="3FA00AFE"/>
    <w:rsid w:val="3FB41B4F"/>
    <w:rsid w:val="3FB84D7A"/>
    <w:rsid w:val="3FBC284F"/>
    <w:rsid w:val="3FC33B10"/>
    <w:rsid w:val="3FC51A9A"/>
    <w:rsid w:val="3FC7168E"/>
    <w:rsid w:val="3FC844ED"/>
    <w:rsid w:val="3FC862B7"/>
    <w:rsid w:val="3FD2693D"/>
    <w:rsid w:val="3FD728A0"/>
    <w:rsid w:val="3FD7366A"/>
    <w:rsid w:val="3FE7BA46"/>
    <w:rsid w:val="3FEB0AD9"/>
    <w:rsid w:val="3FF63D9C"/>
    <w:rsid w:val="3FFC1E66"/>
    <w:rsid w:val="40021F0A"/>
    <w:rsid w:val="400734F7"/>
    <w:rsid w:val="40091AB2"/>
    <w:rsid w:val="400B364A"/>
    <w:rsid w:val="401F3F53"/>
    <w:rsid w:val="401F5221"/>
    <w:rsid w:val="4024550A"/>
    <w:rsid w:val="403914B8"/>
    <w:rsid w:val="40396289"/>
    <w:rsid w:val="403C5FEE"/>
    <w:rsid w:val="403E034F"/>
    <w:rsid w:val="4042136F"/>
    <w:rsid w:val="40437C5B"/>
    <w:rsid w:val="404571D5"/>
    <w:rsid w:val="40471868"/>
    <w:rsid w:val="404D7098"/>
    <w:rsid w:val="4051653F"/>
    <w:rsid w:val="40540047"/>
    <w:rsid w:val="405A7D71"/>
    <w:rsid w:val="405B1D20"/>
    <w:rsid w:val="40637919"/>
    <w:rsid w:val="406625DD"/>
    <w:rsid w:val="40711E84"/>
    <w:rsid w:val="407458F7"/>
    <w:rsid w:val="408A10AC"/>
    <w:rsid w:val="408C1A4B"/>
    <w:rsid w:val="409D5753"/>
    <w:rsid w:val="40A06B32"/>
    <w:rsid w:val="40AA17AD"/>
    <w:rsid w:val="40AE709B"/>
    <w:rsid w:val="40B467C4"/>
    <w:rsid w:val="40B8666B"/>
    <w:rsid w:val="40C002BD"/>
    <w:rsid w:val="40C023FB"/>
    <w:rsid w:val="40C63506"/>
    <w:rsid w:val="40C70E70"/>
    <w:rsid w:val="40D74ADB"/>
    <w:rsid w:val="40DB5906"/>
    <w:rsid w:val="40DC2E0E"/>
    <w:rsid w:val="40E028CF"/>
    <w:rsid w:val="40ED23C3"/>
    <w:rsid w:val="410D21A1"/>
    <w:rsid w:val="4110152F"/>
    <w:rsid w:val="41117EC9"/>
    <w:rsid w:val="41161B5D"/>
    <w:rsid w:val="41213DEA"/>
    <w:rsid w:val="41245FCB"/>
    <w:rsid w:val="41271F49"/>
    <w:rsid w:val="412E3073"/>
    <w:rsid w:val="4130772E"/>
    <w:rsid w:val="413D4E0F"/>
    <w:rsid w:val="413D70D8"/>
    <w:rsid w:val="41404346"/>
    <w:rsid w:val="4150305D"/>
    <w:rsid w:val="415837D4"/>
    <w:rsid w:val="415942BA"/>
    <w:rsid w:val="4160356C"/>
    <w:rsid w:val="41703222"/>
    <w:rsid w:val="41723C28"/>
    <w:rsid w:val="41776617"/>
    <w:rsid w:val="41824607"/>
    <w:rsid w:val="4186548B"/>
    <w:rsid w:val="41A83190"/>
    <w:rsid w:val="41AA2484"/>
    <w:rsid w:val="41B42DBD"/>
    <w:rsid w:val="41B81D3B"/>
    <w:rsid w:val="41C343D2"/>
    <w:rsid w:val="41C41441"/>
    <w:rsid w:val="41C8120D"/>
    <w:rsid w:val="41CF02FA"/>
    <w:rsid w:val="41D10356"/>
    <w:rsid w:val="41D52218"/>
    <w:rsid w:val="41E160AB"/>
    <w:rsid w:val="41F315E6"/>
    <w:rsid w:val="41F34E60"/>
    <w:rsid w:val="41FF403D"/>
    <w:rsid w:val="4201767C"/>
    <w:rsid w:val="420721C5"/>
    <w:rsid w:val="420E3BDA"/>
    <w:rsid w:val="421142CF"/>
    <w:rsid w:val="42114BD4"/>
    <w:rsid w:val="42116263"/>
    <w:rsid w:val="421744CA"/>
    <w:rsid w:val="422023C7"/>
    <w:rsid w:val="422B4797"/>
    <w:rsid w:val="422B6426"/>
    <w:rsid w:val="423649CB"/>
    <w:rsid w:val="423A0C1A"/>
    <w:rsid w:val="4246039E"/>
    <w:rsid w:val="424E23E6"/>
    <w:rsid w:val="425459A3"/>
    <w:rsid w:val="425915CE"/>
    <w:rsid w:val="425B29E8"/>
    <w:rsid w:val="42616519"/>
    <w:rsid w:val="4270625D"/>
    <w:rsid w:val="4286669D"/>
    <w:rsid w:val="42875A42"/>
    <w:rsid w:val="428A673E"/>
    <w:rsid w:val="428F7403"/>
    <w:rsid w:val="42966446"/>
    <w:rsid w:val="4297392E"/>
    <w:rsid w:val="42AA011E"/>
    <w:rsid w:val="42AE512D"/>
    <w:rsid w:val="42AE779A"/>
    <w:rsid w:val="42BF7464"/>
    <w:rsid w:val="42CC7904"/>
    <w:rsid w:val="42E80219"/>
    <w:rsid w:val="42EF7064"/>
    <w:rsid w:val="42F15BE4"/>
    <w:rsid w:val="42F656F1"/>
    <w:rsid w:val="42FF06F1"/>
    <w:rsid w:val="42FF0B1E"/>
    <w:rsid w:val="43074421"/>
    <w:rsid w:val="43080609"/>
    <w:rsid w:val="43092456"/>
    <w:rsid w:val="431B47BE"/>
    <w:rsid w:val="432C7C3F"/>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A82652"/>
    <w:rsid w:val="43B653C8"/>
    <w:rsid w:val="43C30DCC"/>
    <w:rsid w:val="43D35B2E"/>
    <w:rsid w:val="43D523F7"/>
    <w:rsid w:val="43DC279C"/>
    <w:rsid w:val="43E80695"/>
    <w:rsid w:val="43EC2D59"/>
    <w:rsid w:val="43F82B94"/>
    <w:rsid w:val="44034445"/>
    <w:rsid w:val="44165701"/>
    <w:rsid w:val="441D7116"/>
    <w:rsid w:val="44383D3D"/>
    <w:rsid w:val="443D378B"/>
    <w:rsid w:val="44410FF8"/>
    <w:rsid w:val="445E6C62"/>
    <w:rsid w:val="4471525D"/>
    <w:rsid w:val="44735422"/>
    <w:rsid w:val="44923A5A"/>
    <w:rsid w:val="44930702"/>
    <w:rsid w:val="449A6ED6"/>
    <w:rsid w:val="44A85265"/>
    <w:rsid w:val="44A972CE"/>
    <w:rsid w:val="44AA4C3E"/>
    <w:rsid w:val="44B7644A"/>
    <w:rsid w:val="44BB6C3E"/>
    <w:rsid w:val="44D96638"/>
    <w:rsid w:val="44EC3A03"/>
    <w:rsid w:val="44F47D68"/>
    <w:rsid w:val="44F6302A"/>
    <w:rsid w:val="44FA4BDE"/>
    <w:rsid w:val="450538E0"/>
    <w:rsid w:val="451D2C0E"/>
    <w:rsid w:val="451E29F0"/>
    <w:rsid w:val="45223C01"/>
    <w:rsid w:val="452979B7"/>
    <w:rsid w:val="452B01AB"/>
    <w:rsid w:val="45316592"/>
    <w:rsid w:val="453975BB"/>
    <w:rsid w:val="453A42BB"/>
    <w:rsid w:val="453C1B1E"/>
    <w:rsid w:val="453C45D3"/>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B822FD"/>
    <w:rsid w:val="45DD404D"/>
    <w:rsid w:val="45E23F56"/>
    <w:rsid w:val="45E82F74"/>
    <w:rsid w:val="45ED5A4B"/>
    <w:rsid w:val="45F22B88"/>
    <w:rsid w:val="45F42E4C"/>
    <w:rsid w:val="45F920F7"/>
    <w:rsid w:val="46027816"/>
    <w:rsid w:val="460637DF"/>
    <w:rsid w:val="463575A2"/>
    <w:rsid w:val="464429DF"/>
    <w:rsid w:val="464D47E2"/>
    <w:rsid w:val="465542BD"/>
    <w:rsid w:val="465B17AB"/>
    <w:rsid w:val="465F7360"/>
    <w:rsid w:val="466E792A"/>
    <w:rsid w:val="46703125"/>
    <w:rsid w:val="46725F3D"/>
    <w:rsid w:val="4676161E"/>
    <w:rsid w:val="467A16D7"/>
    <w:rsid w:val="469D7F2D"/>
    <w:rsid w:val="46B5373B"/>
    <w:rsid w:val="46B90DD1"/>
    <w:rsid w:val="46BB23A0"/>
    <w:rsid w:val="46BD60DD"/>
    <w:rsid w:val="46C36160"/>
    <w:rsid w:val="46CC48B0"/>
    <w:rsid w:val="46E402EC"/>
    <w:rsid w:val="46F17D3A"/>
    <w:rsid w:val="46F2644E"/>
    <w:rsid w:val="4707675F"/>
    <w:rsid w:val="470C7AA2"/>
    <w:rsid w:val="4710384B"/>
    <w:rsid w:val="47193604"/>
    <w:rsid w:val="47207124"/>
    <w:rsid w:val="47276E48"/>
    <w:rsid w:val="472B2332"/>
    <w:rsid w:val="472E0F73"/>
    <w:rsid w:val="473329C6"/>
    <w:rsid w:val="47333BBE"/>
    <w:rsid w:val="47347883"/>
    <w:rsid w:val="473C7D20"/>
    <w:rsid w:val="47477CB1"/>
    <w:rsid w:val="474C26F4"/>
    <w:rsid w:val="474D2515"/>
    <w:rsid w:val="47540387"/>
    <w:rsid w:val="475A4F00"/>
    <w:rsid w:val="475B129E"/>
    <w:rsid w:val="47760C8B"/>
    <w:rsid w:val="477D2D43"/>
    <w:rsid w:val="477E4E7D"/>
    <w:rsid w:val="478E398A"/>
    <w:rsid w:val="4796193C"/>
    <w:rsid w:val="47963C75"/>
    <w:rsid w:val="47AA206F"/>
    <w:rsid w:val="47AD7CD8"/>
    <w:rsid w:val="47AE045E"/>
    <w:rsid w:val="47C5467D"/>
    <w:rsid w:val="47C87F93"/>
    <w:rsid w:val="47CB518C"/>
    <w:rsid w:val="47D938D9"/>
    <w:rsid w:val="47DA6A91"/>
    <w:rsid w:val="47DF7DFD"/>
    <w:rsid w:val="47F62D17"/>
    <w:rsid w:val="47FA318F"/>
    <w:rsid w:val="48067E39"/>
    <w:rsid w:val="48094338"/>
    <w:rsid w:val="481173E8"/>
    <w:rsid w:val="4813584F"/>
    <w:rsid w:val="48165A60"/>
    <w:rsid w:val="48397694"/>
    <w:rsid w:val="484A6CCA"/>
    <w:rsid w:val="48525F7D"/>
    <w:rsid w:val="486719B0"/>
    <w:rsid w:val="48812214"/>
    <w:rsid w:val="488A4C0E"/>
    <w:rsid w:val="48952EF6"/>
    <w:rsid w:val="48A54146"/>
    <w:rsid w:val="48A96B28"/>
    <w:rsid w:val="48B27033"/>
    <w:rsid w:val="48CE227B"/>
    <w:rsid w:val="48D04B50"/>
    <w:rsid w:val="48D15023"/>
    <w:rsid w:val="48D43868"/>
    <w:rsid w:val="48FC453C"/>
    <w:rsid w:val="49015955"/>
    <w:rsid w:val="490301F6"/>
    <w:rsid w:val="49094D07"/>
    <w:rsid w:val="491D745F"/>
    <w:rsid w:val="491F242E"/>
    <w:rsid w:val="492E7600"/>
    <w:rsid w:val="492F4C8E"/>
    <w:rsid w:val="493530F7"/>
    <w:rsid w:val="49405333"/>
    <w:rsid w:val="49426A7B"/>
    <w:rsid w:val="49557E69"/>
    <w:rsid w:val="495762FE"/>
    <w:rsid w:val="495A3583"/>
    <w:rsid w:val="495B51C5"/>
    <w:rsid w:val="4971026C"/>
    <w:rsid w:val="49744017"/>
    <w:rsid w:val="497F0DE6"/>
    <w:rsid w:val="498014D6"/>
    <w:rsid w:val="498615B8"/>
    <w:rsid w:val="498851C3"/>
    <w:rsid w:val="49975058"/>
    <w:rsid w:val="49A257A7"/>
    <w:rsid w:val="49AD601D"/>
    <w:rsid w:val="49AF1B82"/>
    <w:rsid w:val="49B257A3"/>
    <w:rsid w:val="49BC1061"/>
    <w:rsid w:val="49C640AF"/>
    <w:rsid w:val="49C853F9"/>
    <w:rsid w:val="49CC7CD5"/>
    <w:rsid w:val="49D32C32"/>
    <w:rsid w:val="49D913E3"/>
    <w:rsid w:val="49ED386D"/>
    <w:rsid w:val="49F31C34"/>
    <w:rsid w:val="49FC3956"/>
    <w:rsid w:val="4A0F4A1C"/>
    <w:rsid w:val="4A117C75"/>
    <w:rsid w:val="4A143FBA"/>
    <w:rsid w:val="4A191D2B"/>
    <w:rsid w:val="4A1B610D"/>
    <w:rsid w:val="4A241DBF"/>
    <w:rsid w:val="4A3365D2"/>
    <w:rsid w:val="4A35794C"/>
    <w:rsid w:val="4A4C1459"/>
    <w:rsid w:val="4A5F66CE"/>
    <w:rsid w:val="4A652AAD"/>
    <w:rsid w:val="4A663EC2"/>
    <w:rsid w:val="4A7126AB"/>
    <w:rsid w:val="4A8C58E2"/>
    <w:rsid w:val="4A9D39D1"/>
    <w:rsid w:val="4AA64DAC"/>
    <w:rsid w:val="4AAB48A8"/>
    <w:rsid w:val="4AAE1E63"/>
    <w:rsid w:val="4ABB1456"/>
    <w:rsid w:val="4AC458C4"/>
    <w:rsid w:val="4ACB385D"/>
    <w:rsid w:val="4AD96598"/>
    <w:rsid w:val="4AD9747B"/>
    <w:rsid w:val="4AED798A"/>
    <w:rsid w:val="4AEE1AE1"/>
    <w:rsid w:val="4AF511B4"/>
    <w:rsid w:val="4AF762C9"/>
    <w:rsid w:val="4AFB48C5"/>
    <w:rsid w:val="4B01322C"/>
    <w:rsid w:val="4B0301CA"/>
    <w:rsid w:val="4B05641F"/>
    <w:rsid w:val="4B0D43BD"/>
    <w:rsid w:val="4B0F5CDD"/>
    <w:rsid w:val="4B207C8E"/>
    <w:rsid w:val="4B236072"/>
    <w:rsid w:val="4B2972A2"/>
    <w:rsid w:val="4B3364B7"/>
    <w:rsid w:val="4B37079B"/>
    <w:rsid w:val="4B3D793F"/>
    <w:rsid w:val="4B51302B"/>
    <w:rsid w:val="4B5353ED"/>
    <w:rsid w:val="4B545F34"/>
    <w:rsid w:val="4B5E6FDA"/>
    <w:rsid w:val="4B626E74"/>
    <w:rsid w:val="4B76632E"/>
    <w:rsid w:val="4B7B412D"/>
    <w:rsid w:val="4B8253DF"/>
    <w:rsid w:val="4B8A0969"/>
    <w:rsid w:val="4B9926D2"/>
    <w:rsid w:val="4BA55146"/>
    <w:rsid w:val="4BB56AA0"/>
    <w:rsid w:val="4BB60158"/>
    <w:rsid w:val="4BB60970"/>
    <w:rsid w:val="4BB94AA6"/>
    <w:rsid w:val="4BBB09DD"/>
    <w:rsid w:val="4BC20848"/>
    <w:rsid w:val="4BDE59E0"/>
    <w:rsid w:val="4BE277F9"/>
    <w:rsid w:val="4BF061D2"/>
    <w:rsid w:val="4BF13AC8"/>
    <w:rsid w:val="4BF35CED"/>
    <w:rsid w:val="4BFD3AFC"/>
    <w:rsid w:val="4C006713"/>
    <w:rsid w:val="4C070591"/>
    <w:rsid w:val="4C1439E3"/>
    <w:rsid w:val="4C18630F"/>
    <w:rsid w:val="4C271C96"/>
    <w:rsid w:val="4C281200"/>
    <w:rsid w:val="4C4F21F7"/>
    <w:rsid w:val="4C552D6B"/>
    <w:rsid w:val="4C663D44"/>
    <w:rsid w:val="4C6902DF"/>
    <w:rsid w:val="4C7D2E24"/>
    <w:rsid w:val="4C855607"/>
    <w:rsid w:val="4C8D12CE"/>
    <w:rsid w:val="4C8D5D7B"/>
    <w:rsid w:val="4C9404D5"/>
    <w:rsid w:val="4C9C1E65"/>
    <w:rsid w:val="4C9E3377"/>
    <w:rsid w:val="4CA3110F"/>
    <w:rsid w:val="4CB70557"/>
    <w:rsid w:val="4CBD75D5"/>
    <w:rsid w:val="4CC70DEA"/>
    <w:rsid w:val="4CCA646C"/>
    <w:rsid w:val="4CD82465"/>
    <w:rsid w:val="4CDE49FE"/>
    <w:rsid w:val="4CE30B14"/>
    <w:rsid w:val="4D044A41"/>
    <w:rsid w:val="4D067AD3"/>
    <w:rsid w:val="4D0704DE"/>
    <w:rsid w:val="4D091974"/>
    <w:rsid w:val="4D0E0FEA"/>
    <w:rsid w:val="4D101321"/>
    <w:rsid w:val="4D10556E"/>
    <w:rsid w:val="4D110D28"/>
    <w:rsid w:val="4D13094B"/>
    <w:rsid w:val="4D1B1945"/>
    <w:rsid w:val="4D1C6148"/>
    <w:rsid w:val="4D216515"/>
    <w:rsid w:val="4D2929B7"/>
    <w:rsid w:val="4D2B14EA"/>
    <w:rsid w:val="4D2D6A14"/>
    <w:rsid w:val="4D475149"/>
    <w:rsid w:val="4D617C12"/>
    <w:rsid w:val="4D623721"/>
    <w:rsid w:val="4D626005"/>
    <w:rsid w:val="4D7F1BC3"/>
    <w:rsid w:val="4D7F67E3"/>
    <w:rsid w:val="4D907550"/>
    <w:rsid w:val="4D914AD4"/>
    <w:rsid w:val="4D9D42B0"/>
    <w:rsid w:val="4DA31858"/>
    <w:rsid w:val="4DA365AC"/>
    <w:rsid w:val="4DA76CFE"/>
    <w:rsid w:val="4DAA129A"/>
    <w:rsid w:val="4DB2016F"/>
    <w:rsid w:val="4DB34589"/>
    <w:rsid w:val="4DC86C79"/>
    <w:rsid w:val="4DE01470"/>
    <w:rsid w:val="4DEC6E30"/>
    <w:rsid w:val="4DF350D1"/>
    <w:rsid w:val="4DF65D5D"/>
    <w:rsid w:val="4DFB5658"/>
    <w:rsid w:val="4E074331"/>
    <w:rsid w:val="4E0D1C58"/>
    <w:rsid w:val="4E0D39BC"/>
    <w:rsid w:val="4E0E5C2D"/>
    <w:rsid w:val="4E170B60"/>
    <w:rsid w:val="4E2B7D38"/>
    <w:rsid w:val="4E306495"/>
    <w:rsid w:val="4E323F2D"/>
    <w:rsid w:val="4E3509DF"/>
    <w:rsid w:val="4E391C6B"/>
    <w:rsid w:val="4E4A1D7F"/>
    <w:rsid w:val="4E676275"/>
    <w:rsid w:val="4E854A07"/>
    <w:rsid w:val="4EB524CD"/>
    <w:rsid w:val="4EB96727"/>
    <w:rsid w:val="4EBA38A5"/>
    <w:rsid w:val="4ECE21D0"/>
    <w:rsid w:val="4ED05B3F"/>
    <w:rsid w:val="4EE04EA7"/>
    <w:rsid w:val="4EE1462A"/>
    <w:rsid w:val="4EE83646"/>
    <w:rsid w:val="4EEA2F9D"/>
    <w:rsid w:val="4EF441B9"/>
    <w:rsid w:val="4F273945"/>
    <w:rsid w:val="4F326FC2"/>
    <w:rsid w:val="4F362DC3"/>
    <w:rsid w:val="4F36476E"/>
    <w:rsid w:val="4F3946DA"/>
    <w:rsid w:val="4F464AA7"/>
    <w:rsid w:val="4F471B92"/>
    <w:rsid w:val="4F4E42F1"/>
    <w:rsid w:val="4F503F33"/>
    <w:rsid w:val="4F6764BC"/>
    <w:rsid w:val="4F7B545C"/>
    <w:rsid w:val="4F874507"/>
    <w:rsid w:val="4F8A0DC9"/>
    <w:rsid w:val="4F8F23B2"/>
    <w:rsid w:val="4F8F3B40"/>
    <w:rsid w:val="4FB3440B"/>
    <w:rsid w:val="4FB53AFE"/>
    <w:rsid w:val="4FC83A47"/>
    <w:rsid w:val="4FD179F7"/>
    <w:rsid w:val="4FD76E17"/>
    <w:rsid w:val="4FDA5998"/>
    <w:rsid w:val="4FE0629A"/>
    <w:rsid w:val="4FE670A7"/>
    <w:rsid w:val="4FFC7111"/>
    <w:rsid w:val="4FFFCEC6"/>
    <w:rsid w:val="50310B06"/>
    <w:rsid w:val="503233BC"/>
    <w:rsid w:val="503259DA"/>
    <w:rsid w:val="50371982"/>
    <w:rsid w:val="50463B91"/>
    <w:rsid w:val="5049283D"/>
    <w:rsid w:val="504C7D4A"/>
    <w:rsid w:val="504E253B"/>
    <w:rsid w:val="504E4D82"/>
    <w:rsid w:val="505743FE"/>
    <w:rsid w:val="50577A84"/>
    <w:rsid w:val="50586BC7"/>
    <w:rsid w:val="506824BA"/>
    <w:rsid w:val="506A5619"/>
    <w:rsid w:val="506D25D8"/>
    <w:rsid w:val="506E0B47"/>
    <w:rsid w:val="50831A61"/>
    <w:rsid w:val="508468BA"/>
    <w:rsid w:val="50A07DC2"/>
    <w:rsid w:val="50A84B01"/>
    <w:rsid w:val="50C64C29"/>
    <w:rsid w:val="50C72318"/>
    <w:rsid w:val="50CB6D23"/>
    <w:rsid w:val="50CE4BC0"/>
    <w:rsid w:val="50E20E6C"/>
    <w:rsid w:val="51160405"/>
    <w:rsid w:val="51192134"/>
    <w:rsid w:val="511B23D5"/>
    <w:rsid w:val="511B38FA"/>
    <w:rsid w:val="511C6B8C"/>
    <w:rsid w:val="511F2576"/>
    <w:rsid w:val="512E4ED8"/>
    <w:rsid w:val="512E5BFB"/>
    <w:rsid w:val="51361113"/>
    <w:rsid w:val="51403441"/>
    <w:rsid w:val="51550BEF"/>
    <w:rsid w:val="51582407"/>
    <w:rsid w:val="515C322D"/>
    <w:rsid w:val="515F1400"/>
    <w:rsid w:val="516021A5"/>
    <w:rsid w:val="51886BED"/>
    <w:rsid w:val="51977DE7"/>
    <w:rsid w:val="51A040A0"/>
    <w:rsid w:val="51A44952"/>
    <w:rsid w:val="51A47176"/>
    <w:rsid w:val="51B56A54"/>
    <w:rsid w:val="51BF3D39"/>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431A9"/>
    <w:rsid w:val="526A0F15"/>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9019A"/>
    <w:rsid w:val="52E1668F"/>
    <w:rsid w:val="52E40216"/>
    <w:rsid w:val="52E555DD"/>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8F42A3"/>
    <w:rsid w:val="53A61C66"/>
    <w:rsid w:val="53B275A4"/>
    <w:rsid w:val="53B375D2"/>
    <w:rsid w:val="53BB79CC"/>
    <w:rsid w:val="53C22DDA"/>
    <w:rsid w:val="53C45EA4"/>
    <w:rsid w:val="53C716F2"/>
    <w:rsid w:val="53C79A44"/>
    <w:rsid w:val="53C80B30"/>
    <w:rsid w:val="53D34574"/>
    <w:rsid w:val="53D82FA7"/>
    <w:rsid w:val="53DD0A55"/>
    <w:rsid w:val="53E567AF"/>
    <w:rsid w:val="53E908BB"/>
    <w:rsid w:val="54032364"/>
    <w:rsid w:val="540C526D"/>
    <w:rsid w:val="541004C2"/>
    <w:rsid w:val="54191223"/>
    <w:rsid w:val="541E700D"/>
    <w:rsid w:val="54222FA2"/>
    <w:rsid w:val="542A0006"/>
    <w:rsid w:val="542F0960"/>
    <w:rsid w:val="54327CCF"/>
    <w:rsid w:val="54365137"/>
    <w:rsid w:val="54455203"/>
    <w:rsid w:val="545561D5"/>
    <w:rsid w:val="545B1028"/>
    <w:rsid w:val="54766E3B"/>
    <w:rsid w:val="549148BC"/>
    <w:rsid w:val="54A46013"/>
    <w:rsid w:val="54A721C0"/>
    <w:rsid w:val="54AB1A54"/>
    <w:rsid w:val="54AF44F4"/>
    <w:rsid w:val="54AF565D"/>
    <w:rsid w:val="54B96F16"/>
    <w:rsid w:val="54BB7B0D"/>
    <w:rsid w:val="54C60B85"/>
    <w:rsid w:val="54CB1069"/>
    <w:rsid w:val="54D21791"/>
    <w:rsid w:val="54E169CD"/>
    <w:rsid w:val="54E7562E"/>
    <w:rsid w:val="54EE1A27"/>
    <w:rsid w:val="54F77140"/>
    <w:rsid w:val="54FA24C3"/>
    <w:rsid w:val="54FF178F"/>
    <w:rsid w:val="55183A12"/>
    <w:rsid w:val="55267AB4"/>
    <w:rsid w:val="553534F3"/>
    <w:rsid w:val="55370E98"/>
    <w:rsid w:val="55410966"/>
    <w:rsid w:val="55636F6E"/>
    <w:rsid w:val="5568213D"/>
    <w:rsid w:val="556A5A13"/>
    <w:rsid w:val="556C0325"/>
    <w:rsid w:val="556F4A1B"/>
    <w:rsid w:val="556F5D6F"/>
    <w:rsid w:val="55792790"/>
    <w:rsid w:val="557C6E86"/>
    <w:rsid w:val="55820776"/>
    <w:rsid w:val="558414BB"/>
    <w:rsid w:val="558A7FDB"/>
    <w:rsid w:val="558C433A"/>
    <w:rsid w:val="55970308"/>
    <w:rsid w:val="55A2069A"/>
    <w:rsid w:val="55AE743F"/>
    <w:rsid w:val="55C1485E"/>
    <w:rsid w:val="55C5268D"/>
    <w:rsid w:val="55DE6866"/>
    <w:rsid w:val="55E028E1"/>
    <w:rsid w:val="55E25798"/>
    <w:rsid w:val="55EE0BCE"/>
    <w:rsid w:val="55F1067D"/>
    <w:rsid w:val="55F1685C"/>
    <w:rsid w:val="55F4504A"/>
    <w:rsid w:val="55F67381"/>
    <w:rsid w:val="55F837F5"/>
    <w:rsid w:val="55FB753B"/>
    <w:rsid w:val="55FC7E23"/>
    <w:rsid w:val="55FD59C3"/>
    <w:rsid w:val="56001084"/>
    <w:rsid w:val="56006AAC"/>
    <w:rsid w:val="56022253"/>
    <w:rsid w:val="560312AB"/>
    <w:rsid w:val="561F5534"/>
    <w:rsid w:val="56241DE0"/>
    <w:rsid w:val="5624721A"/>
    <w:rsid w:val="562B0E1E"/>
    <w:rsid w:val="562C21D5"/>
    <w:rsid w:val="56300248"/>
    <w:rsid w:val="56350A0F"/>
    <w:rsid w:val="56371B13"/>
    <w:rsid w:val="56380BA3"/>
    <w:rsid w:val="563A5DA7"/>
    <w:rsid w:val="563F01FE"/>
    <w:rsid w:val="564A65C9"/>
    <w:rsid w:val="56504154"/>
    <w:rsid w:val="5655795D"/>
    <w:rsid w:val="565C6427"/>
    <w:rsid w:val="566054FD"/>
    <w:rsid w:val="566834E4"/>
    <w:rsid w:val="56867690"/>
    <w:rsid w:val="568D76A0"/>
    <w:rsid w:val="569F638F"/>
    <w:rsid w:val="56A00FBC"/>
    <w:rsid w:val="56A452D7"/>
    <w:rsid w:val="56A92981"/>
    <w:rsid w:val="56AF5951"/>
    <w:rsid w:val="56B60D7F"/>
    <w:rsid w:val="56BB59F4"/>
    <w:rsid w:val="56D63E04"/>
    <w:rsid w:val="56D707A6"/>
    <w:rsid w:val="56D84E38"/>
    <w:rsid w:val="56DA3963"/>
    <w:rsid w:val="56DF20D3"/>
    <w:rsid w:val="56EA2E4C"/>
    <w:rsid w:val="56EB1695"/>
    <w:rsid w:val="56F206BD"/>
    <w:rsid w:val="570A63CA"/>
    <w:rsid w:val="570E6C39"/>
    <w:rsid w:val="57146DFF"/>
    <w:rsid w:val="57222B97"/>
    <w:rsid w:val="572A23F3"/>
    <w:rsid w:val="572B57F3"/>
    <w:rsid w:val="572C3E2A"/>
    <w:rsid w:val="57460743"/>
    <w:rsid w:val="5748133B"/>
    <w:rsid w:val="57524A3A"/>
    <w:rsid w:val="57587352"/>
    <w:rsid w:val="576B7E8C"/>
    <w:rsid w:val="576C51CE"/>
    <w:rsid w:val="57720752"/>
    <w:rsid w:val="57762042"/>
    <w:rsid w:val="577C770D"/>
    <w:rsid w:val="57986F81"/>
    <w:rsid w:val="579A53CE"/>
    <w:rsid w:val="57A05007"/>
    <w:rsid w:val="57A60B70"/>
    <w:rsid w:val="57AC304A"/>
    <w:rsid w:val="57AD61C4"/>
    <w:rsid w:val="57AE4FE3"/>
    <w:rsid w:val="57B0155D"/>
    <w:rsid w:val="57B0325B"/>
    <w:rsid w:val="57B04280"/>
    <w:rsid w:val="57B7457E"/>
    <w:rsid w:val="57BC534B"/>
    <w:rsid w:val="57C728BA"/>
    <w:rsid w:val="57CD0C78"/>
    <w:rsid w:val="57D0754E"/>
    <w:rsid w:val="57D17B32"/>
    <w:rsid w:val="57DE56AB"/>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9D68D0"/>
    <w:rsid w:val="58AA1413"/>
    <w:rsid w:val="58AB7368"/>
    <w:rsid w:val="58AF68C2"/>
    <w:rsid w:val="58B81D02"/>
    <w:rsid w:val="58C840D8"/>
    <w:rsid w:val="58D03289"/>
    <w:rsid w:val="58D145C6"/>
    <w:rsid w:val="58D868FC"/>
    <w:rsid w:val="58DB6B16"/>
    <w:rsid w:val="58E15F5E"/>
    <w:rsid w:val="58EB27DC"/>
    <w:rsid w:val="58EC67A6"/>
    <w:rsid w:val="58EF7FE5"/>
    <w:rsid w:val="58F26528"/>
    <w:rsid w:val="58F77CCC"/>
    <w:rsid w:val="59121B19"/>
    <w:rsid w:val="591F7FB0"/>
    <w:rsid w:val="592435B5"/>
    <w:rsid w:val="59275F00"/>
    <w:rsid w:val="59467E6A"/>
    <w:rsid w:val="594A436D"/>
    <w:rsid w:val="59627762"/>
    <w:rsid w:val="596B5375"/>
    <w:rsid w:val="597325C1"/>
    <w:rsid w:val="597F36F0"/>
    <w:rsid w:val="5983516B"/>
    <w:rsid w:val="59836A88"/>
    <w:rsid w:val="5988791B"/>
    <w:rsid w:val="599777F1"/>
    <w:rsid w:val="59A95F2F"/>
    <w:rsid w:val="59AD22A5"/>
    <w:rsid w:val="59B23DE6"/>
    <w:rsid w:val="59B90F62"/>
    <w:rsid w:val="59CB3216"/>
    <w:rsid w:val="59D27CDF"/>
    <w:rsid w:val="59DF131B"/>
    <w:rsid w:val="59EA02AB"/>
    <w:rsid w:val="5A05018E"/>
    <w:rsid w:val="5A1166C6"/>
    <w:rsid w:val="5A1947C4"/>
    <w:rsid w:val="5A241869"/>
    <w:rsid w:val="5A3C79F9"/>
    <w:rsid w:val="5A3E7594"/>
    <w:rsid w:val="5A4B3B53"/>
    <w:rsid w:val="5A777D38"/>
    <w:rsid w:val="5A7D32AB"/>
    <w:rsid w:val="5A7E7F91"/>
    <w:rsid w:val="5A7F1445"/>
    <w:rsid w:val="5A835601"/>
    <w:rsid w:val="5A842578"/>
    <w:rsid w:val="5A885B3C"/>
    <w:rsid w:val="5A886675"/>
    <w:rsid w:val="5A8A5642"/>
    <w:rsid w:val="5A8E5D8E"/>
    <w:rsid w:val="5A8F4DED"/>
    <w:rsid w:val="5A9800F6"/>
    <w:rsid w:val="5A9A67E3"/>
    <w:rsid w:val="5A9B76A9"/>
    <w:rsid w:val="5AAB3836"/>
    <w:rsid w:val="5AB46A86"/>
    <w:rsid w:val="5ADB2909"/>
    <w:rsid w:val="5ADD2A66"/>
    <w:rsid w:val="5AE115E8"/>
    <w:rsid w:val="5AF20F36"/>
    <w:rsid w:val="5B071DDA"/>
    <w:rsid w:val="5B160599"/>
    <w:rsid w:val="5B216772"/>
    <w:rsid w:val="5B2E2DF2"/>
    <w:rsid w:val="5B2F1ED7"/>
    <w:rsid w:val="5B345879"/>
    <w:rsid w:val="5B376121"/>
    <w:rsid w:val="5B3A2FF8"/>
    <w:rsid w:val="5B3F5E55"/>
    <w:rsid w:val="5B404510"/>
    <w:rsid w:val="5B525FAB"/>
    <w:rsid w:val="5B541F65"/>
    <w:rsid w:val="5B557889"/>
    <w:rsid w:val="5B5D5B6E"/>
    <w:rsid w:val="5B62628D"/>
    <w:rsid w:val="5B6A7AD7"/>
    <w:rsid w:val="5B6C0BEB"/>
    <w:rsid w:val="5B8227AF"/>
    <w:rsid w:val="5B845114"/>
    <w:rsid w:val="5B89613A"/>
    <w:rsid w:val="5B8E3C9E"/>
    <w:rsid w:val="5B8E5D99"/>
    <w:rsid w:val="5BA2531D"/>
    <w:rsid w:val="5BA70491"/>
    <w:rsid w:val="5BA839C0"/>
    <w:rsid w:val="5BB009C9"/>
    <w:rsid w:val="5BB6410E"/>
    <w:rsid w:val="5BB80DC3"/>
    <w:rsid w:val="5BBB11E1"/>
    <w:rsid w:val="5BBB4377"/>
    <w:rsid w:val="5BCC35D6"/>
    <w:rsid w:val="5BD413FA"/>
    <w:rsid w:val="5BD714DD"/>
    <w:rsid w:val="5BD82222"/>
    <w:rsid w:val="5BD840F4"/>
    <w:rsid w:val="5BE03BB0"/>
    <w:rsid w:val="5BE7688E"/>
    <w:rsid w:val="5BE82FBD"/>
    <w:rsid w:val="5BED2467"/>
    <w:rsid w:val="5BED5E07"/>
    <w:rsid w:val="5BEF3C39"/>
    <w:rsid w:val="5BF159FB"/>
    <w:rsid w:val="5BFA04EA"/>
    <w:rsid w:val="5BFA6FAA"/>
    <w:rsid w:val="5C0550EC"/>
    <w:rsid w:val="5C0B5C72"/>
    <w:rsid w:val="5C0D2211"/>
    <w:rsid w:val="5C101DFC"/>
    <w:rsid w:val="5C193A67"/>
    <w:rsid w:val="5C310C16"/>
    <w:rsid w:val="5C3154B3"/>
    <w:rsid w:val="5C3A35F4"/>
    <w:rsid w:val="5C40150D"/>
    <w:rsid w:val="5C46511D"/>
    <w:rsid w:val="5C6368A6"/>
    <w:rsid w:val="5C6A54D5"/>
    <w:rsid w:val="5C772BED"/>
    <w:rsid w:val="5C9523F8"/>
    <w:rsid w:val="5C9B5E56"/>
    <w:rsid w:val="5CA061EA"/>
    <w:rsid w:val="5CA316CF"/>
    <w:rsid w:val="5CA45086"/>
    <w:rsid w:val="5CA52106"/>
    <w:rsid w:val="5CA92818"/>
    <w:rsid w:val="5CAC3DCD"/>
    <w:rsid w:val="5CB23832"/>
    <w:rsid w:val="5CB379AE"/>
    <w:rsid w:val="5CC242B2"/>
    <w:rsid w:val="5CC50848"/>
    <w:rsid w:val="5CD40F92"/>
    <w:rsid w:val="5CD840D4"/>
    <w:rsid w:val="5CD9436C"/>
    <w:rsid w:val="5CE80FE3"/>
    <w:rsid w:val="5CEF3DEF"/>
    <w:rsid w:val="5CFA5397"/>
    <w:rsid w:val="5D04798D"/>
    <w:rsid w:val="5D056909"/>
    <w:rsid w:val="5D14593C"/>
    <w:rsid w:val="5D191F37"/>
    <w:rsid w:val="5D1A68C7"/>
    <w:rsid w:val="5D273665"/>
    <w:rsid w:val="5D2F44CD"/>
    <w:rsid w:val="5D462034"/>
    <w:rsid w:val="5D4C4697"/>
    <w:rsid w:val="5D5C330D"/>
    <w:rsid w:val="5D607E40"/>
    <w:rsid w:val="5D65355F"/>
    <w:rsid w:val="5D655928"/>
    <w:rsid w:val="5D7506C1"/>
    <w:rsid w:val="5D7A2E6A"/>
    <w:rsid w:val="5D7A4AE3"/>
    <w:rsid w:val="5D7E36FB"/>
    <w:rsid w:val="5D874194"/>
    <w:rsid w:val="5D877FDF"/>
    <w:rsid w:val="5D8D3380"/>
    <w:rsid w:val="5D8FFA35"/>
    <w:rsid w:val="5D915859"/>
    <w:rsid w:val="5DA62026"/>
    <w:rsid w:val="5DA8274E"/>
    <w:rsid w:val="5DC666B8"/>
    <w:rsid w:val="5DCB2A42"/>
    <w:rsid w:val="5DD87253"/>
    <w:rsid w:val="5DE106AA"/>
    <w:rsid w:val="5E001DF7"/>
    <w:rsid w:val="5E11730A"/>
    <w:rsid w:val="5E145FCB"/>
    <w:rsid w:val="5E1608AD"/>
    <w:rsid w:val="5E2518F3"/>
    <w:rsid w:val="5E261768"/>
    <w:rsid w:val="5E2B6BED"/>
    <w:rsid w:val="5E2E720E"/>
    <w:rsid w:val="5E3A047D"/>
    <w:rsid w:val="5E3F4CE2"/>
    <w:rsid w:val="5E4C5432"/>
    <w:rsid w:val="5E58429B"/>
    <w:rsid w:val="5E605ABC"/>
    <w:rsid w:val="5E6C1A15"/>
    <w:rsid w:val="5E747AEF"/>
    <w:rsid w:val="5E7652D7"/>
    <w:rsid w:val="5E8B0053"/>
    <w:rsid w:val="5EAB100F"/>
    <w:rsid w:val="5EAE0A56"/>
    <w:rsid w:val="5EB835EA"/>
    <w:rsid w:val="5ECC4E95"/>
    <w:rsid w:val="5ED6085C"/>
    <w:rsid w:val="5ED9761A"/>
    <w:rsid w:val="5EDA2611"/>
    <w:rsid w:val="5EDB2DE1"/>
    <w:rsid w:val="5EE54F4B"/>
    <w:rsid w:val="5EEA2914"/>
    <w:rsid w:val="5EF11406"/>
    <w:rsid w:val="5EF7298C"/>
    <w:rsid w:val="5F001E66"/>
    <w:rsid w:val="5F0A18FD"/>
    <w:rsid w:val="5F0D37E6"/>
    <w:rsid w:val="5F117814"/>
    <w:rsid w:val="5F123A83"/>
    <w:rsid w:val="5F16254C"/>
    <w:rsid w:val="5F1A3ACE"/>
    <w:rsid w:val="5F1D20E0"/>
    <w:rsid w:val="5F1F36F3"/>
    <w:rsid w:val="5F2069EE"/>
    <w:rsid w:val="5F231A8D"/>
    <w:rsid w:val="5F2A266C"/>
    <w:rsid w:val="5F2A347C"/>
    <w:rsid w:val="5F3A7B76"/>
    <w:rsid w:val="5F5113F0"/>
    <w:rsid w:val="5F5B44B2"/>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429CC"/>
    <w:rsid w:val="600E2B05"/>
    <w:rsid w:val="601071D9"/>
    <w:rsid w:val="601413EA"/>
    <w:rsid w:val="601B4191"/>
    <w:rsid w:val="601C215B"/>
    <w:rsid w:val="60270B0D"/>
    <w:rsid w:val="602A177A"/>
    <w:rsid w:val="60347D12"/>
    <w:rsid w:val="603901F4"/>
    <w:rsid w:val="60441DED"/>
    <w:rsid w:val="604D464C"/>
    <w:rsid w:val="606050CE"/>
    <w:rsid w:val="60694523"/>
    <w:rsid w:val="60835EEF"/>
    <w:rsid w:val="60905085"/>
    <w:rsid w:val="609111A4"/>
    <w:rsid w:val="60A0375D"/>
    <w:rsid w:val="60A64878"/>
    <w:rsid w:val="60B0658B"/>
    <w:rsid w:val="60B25B23"/>
    <w:rsid w:val="60B40F2A"/>
    <w:rsid w:val="60BF4BE8"/>
    <w:rsid w:val="60C25E21"/>
    <w:rsid w:val="60C3329F"/>
    <w:rsid w:val="60D03149"/>
    <w:rsid w:val="60DD7E21"/>
    <w:rsid w:val="60E5294D"/>
    <w:rsid w:val="60E860E4"/>
    <w:rsid w:val="60EF33CA"/>
    <w:rsid w:val="60F040FC"/>
    <w:rsid w:val="60F52918"/>
    <w:rsid w:val="61023EE3"/>
    <w:rsid w:val="61054ECE"/>
    <w:rsid w:val="610E47A5"/>
    <w:rsid w:val="61101060"/>
    <w:rsid w:val="61143210"/>
    <w:rsid w:val="611F196D"/>
    <w:rsid w:val="61207547"/>
    <w:rsid w:val="6122105E"/>
    <w:rsid w:val="612E4034"/>
    <w:rsid w:val="6133299B"/>
    <w:rsid w:val="61370AC6"/>
    <w:rsid w:val="61445870"/>
    <w:rsid w:val="61465ABF"/>
    <w:rsid w:val="614C7A16"/>
    <w:rsid w:val="614D31D2"/>
    <w:rsid w:val="615A7C4F"/>
    <w:rsid w:val="616105D2"/>
    <w:rsid w:val="616E5378"/>
    <w:rsid w:val="61812A7F"/>
    <w:rsid w:val="6183455E"/>
    <w:rsid w:val="618653AA"/>
    <w:rsid w:val="618765FA"/>
    <w:rsid w:val="618A182B"/>
    <w:rsid w:val="618F0A35"/>
    <w:rsid w:val="61963BCB"/>
    <w:rsid w:val="61990BDF"/>
    <w:rsid w:val="61A0392F"/>
    <w:rsid w:val="61A47902"/>
    <w:rsid w:val="61A5130B"/>
    <w:rsid w:val="61A524D3"/>
    <w:rsid w:val="61B763D2"/>
    <w:rsid w:val="61BA4860"/>
    <w:rsid w:val="61BB1C10"/>
    <w:rsid w:val="61BD7123"/>
    <w:rsid w:val="61C159C8"/>
    <w:rsid w:val="61EA13E3"/>
    <w:rsid w:val="61F07D74"/>
    <w:rsid w:val="61F36147"/>
    <w:rsid w:val="61F62645"/>
    <w:rsid w:val="61FE7A73"/>
    <w:rsid w:val="6200292A"/>
    <w:rsid w:val="62175F1E"/>
    <w:rsid w:val="621E53CF"/>
    <w:rsid w:val="62227820"/>
    <w:rsid w:val="622409D2"/>
    <w:rsid w:val="6228115F"/>
    <w:rsid w:val="62290E26"/>
    <w:rsid w:val="622E3E74"/>
    <w:rsid w:val="623478C4"/>
    <w:rsid w:val="623B2766"/>
    <w:rsid w:val="623B51FC"/>
    <w:rsid w:val="62425DB5"/>
    <w:rsid w:val="62487937"/>
    <w:rsid w:val="624879AD"/>
    <w:rsid w:val="624C791A"/>
    <w:rsid w:val="624D1353"/>
    <w:rsid w:val="624D7438"/>
    <w:rsid w:val="624E4F96"/>
    <w:rsid w:val="62550507"/>
    <w:rsid w:val="62572605"/>
    <w:rsid w:val="62737D22"/>
    <w:rsid w:val="628441B3"/>
    <w:rsid w:val="628A2D75"/>
    <w:rsid w:val="628C5B53"/>
    <w:rsid w:val="62980472"/>
    <w:rsid w:val="62994EC4"/>
    <w:rsid w:val="629B3A57"/>
    <w:rsid w:val="629C1CD2"/>
    <w:rsid w:val="62A67CD6"/>
    <w:rsid w:val="62B3478A"/>
    <w:rsid w:val="62B42388"/>
    <w:rsid w:val="62B70B74"/>
    <w:rsid w:val="62D11724"/>
    <w:rsid w:val="62D36ADF"/>
    <w:rsid w:val="62E27EA9"/>
    <w:rsid w:val="62E40DC0"/>
    <w:rsid w:val="62E4559A"/>
    <w:rsid w:val="62EF2B1F"/>
    <w:rsid w:val="62F20CF7"/>
    <w:rsid w:val="62F25F5F"/>
    <w:rsid w:val="62F67910"/>
    <w:rsid w:val="62F803D8"/>
    <w:rsid w:val="63007237"/>
    <w:rsid w:val="63036D15"/>
    <w:rsid w:val="631840A6"/>
    <w:rsid w:val="63204A11"/>
    <w:rsid w:val="63344622"/>
    <w:rsid w:val="633D5F70"/>
    <w:rsid w:val="635165E7"/>
    <w:rsid w:val="635A3170"/>
    <w:rsid w:val="636072A8"/>
    <w:rsid w:val="636567CC"/>
    <w:rsid w:val="63657B02"/>
    <w:rsid w:val="636A761D"/>
    <w:rsid w:val="637778CD"/>
    <w:rsid w:val="63810F9A"/>
    <w:rsid w:val="639011A7"/>
    <w:rsid w:val="63923AF1"/>
    <w:rsid w:val="63A0652D"/>
    <w:rsid w:val="63A90A2F"/>
    <w:rsid w:val="63AB607E"/>
    <w:rsid w:val="63AC3CCE"/>
    <w:rsid w:val="63AD0780"/>
    <w:rsid w:val="63B64919"/>
    <w:rsid w:val="63BF1151"/>
    <w:rsid w:val="63C346AD"/>
    <w:rsid w:val="63C549B6"/>
    <w:rsid w:val="63D458C3"/>
    <w:rsid w:val="63D649F6"/>
    <w:rsid w:val="63DD32F4"/>
    <w:rsid w:val="63DD5F39"/>
    <w:rsid w:val="63E46D2E"/>
    <w:rsid w:val="63ED5834"/>
    <w:rsid w:val="63F20289"/>
    <w:rsid w:val="63F233DD"/>
    <w:rsid w:val="63F8673E"/>
    <w:rsid w:val="64003908"/>
    <w:rsid w:val="64073E58"/>
    <w:rsid w:val="64186362"/>
    <w:rsid w:val="641C4D60"/>
    <w:rsid w:val="642718BB"/>
    <w:rsid w:val="642A56F4"/>
    <w:rsid w:val="642B1DBB"/>
    <w:rsid w:val="642C38EB"/>
    <w:rsid w:val="64313378"/>
    <w:rsid w:val="6432261B"/>
    <w:rsid w:val="64374F0C"/>
    <w:rsid w:val="64382C77"/>
    <w:rsid w:val="643D0E31"/>
    <w:rsid w:val="644C031D"/>
    <w:rsid w:val="64583939"/>
    <w:rsid w:val="64633CF5"/>
    <w:rsid w:val="647273B9"/>
    <w:rsid w:val="6476548B"/>
    <w:rsid w:val="648F0135"/>
    <w:rsid w:val="649A67CC"/>
    <w:rsid w:val="64AB48FF"/>
    <w:rsid w:val="64AD0F49"/>
    <w:rsid w:val="64AE7A75"/>
    <w:rsid w:val="64AF52F1"/>
    <w:rsid w:val="64B07340"/>
    <w:rsid w:val="64BA6A98"/>
    <w:rsid w:val="64C052CC"/>
    <w:rsid w:val="64C4300B"/>
    <w:rsid w:val="64C57025"/>
    <w:rsid w:val="64C731A6"/>
    <w:rsid w:val="64CB6427"/>
    <w:rsid w:val="64D22FEB"/>
    <w:rsid w:val="64D31695"/>
    <w:rsid w:val="64DB249B"/>
    <w:rsid w:val="64E8185A"/>
    <w:rsid w:val="64EB47B1"/>
    <w:rsid w:val="64EC39CD"/>
    <w:rsid w:val="64EE79F6"/>
    <w:rsid w:val="64F46A06"/>
    <w:rsid w:val="64FE6C42"/>
    <w:rsid w:val="65027A84"/>
    <w:rsid w:val="65035C9E"/>
    <w:rsid w:val="65086E70"/>
    <w:rsid w:val="651131E0"/>
    <w:rsid w:val="653306EA"/>
    <w:rsid w:val="653543D9"/>
    <w:rsid w:val="654D7A5A"/>
    <w:rsid w:val="655471D5"/>
    <w:rsid w:val="655A2E48"/>
    <w:rsid w:val="655C1CE0"/>
    <w:rsid w:val="655E440D"/>
    <w:rsid w:val="656265C6"/>
    <w:rsid w:val="65660BEF"/>
    <w:rsid w:val="656B56FC"/>
    <w:rsid w:val="65755830"/>
    <w:rsid w:val="6578000C"/>
    <w:rsid w:val="657B273E"/>
    <w:rsid w:val="65943B23"/>
    <w:rsid w:val="6596052C"/>
    <w:rsid w:val="659C15B2"/>
    <w:rsid w:val="659D1C17"/>
    <w:rsid w:val="65A47804"/>
    <w:rsid w:val="65A7012F"/>
    <w:rsid w:val="65AA5A8C"/>
    <w:rsid w:val="65B16C22"/>
    <w:rsid w:val="65B36584"/>
    <w:rsid w:val="65B42803"/>
    <w:rsid w:val="65B56A6C"/>
    <w:rsid w:val="65B72980"/>
    <w:rsid w:val="65BE79F0"/>
    <w:rsid w:val="65C478CE"/>
    <w:rsid w:val="65C7409B"/>
    <w:rsid w:val="65C84718"/>
    <w:rsid w:val="65E56B1B"/>
    <w:rsid w:val="661448D9"/>
    <w:rsid w:val="6619558D"/>
    <w:rsid w:val="662A638F"/>
    <w:rsid w:val="66366527"/>
    <w:rsid w:val="663B0BA5"/>
    <w:rsid w:val="66505380"/>
    <w:rsid w:val="665E06FA"/>
    <w:rsid w:val="665F40EC"/>
    <w:rsid w:val="66650D8A"/>
    <w:rsid w:val="666677F9"/>
    <w:rsid w:val="666E12D6"/>
    <w:rsid w:val="66765A2A"/>
    <w:rsid w:val="66865E57"/>
    <w:rsid w:val="668D3E22"/>
    <w:rsid w:val="668E2E6E"/>
    <w:rsid w:val="669A6213"/>
    <w:rsid w:val="669C294C"/>
    <w:rsid w:val="669D2E44"/>
    <w:rsid w:val="66A07A6C"/>
    <w:rsid w:val="66A11763"/>
    <w:rsid w:val="66A3118D"/>
    <w:rsid w:val="66AB7785"/>
    <w:rsid w:val="66B16D84"/>
    <w:rsid w:val="66B939CA"/>
    <w:rsid w:val="66BB57A1"/>
    <w:rsid w:val="66C21480"/>
    <w:rsid w:val="66CA13EB"/>
    <w:rsid w:val="66CF202B"/>
    <w:rsid w:val="66D21CDC"/>
    <w:rsid w:val="66E12935"/>
    <w:rsid w:val="66E72128"/>
    <w:rsid w:val="66E83BDF"/>
    <w:rsid w:val="66E90C39"/>
    <w:rsid w:val="66EB14E3"/>
    <w:rsid w:val="66F248E5"/>
    <w:rsid w:val="66F34E8A"/>
    <w:rsid w:val="66F51B60"/>
    <w:rsid w:val="67052B16"/>
    <w:rsid w:val="67092DB3"/>
    <w:rsid w:val="67123E6B"/>
    <w:rsid w:val="67174254"/>
    <w:rsid w:val="67276930"/>
    <w:rsid w:val="67277709"/>
    <w:rsid w:val="67294CF7"/>
    <w:rsid w:val="67357FA4"/>
    <w:rsid w:val="67364217"/>
    <w:rsid w:val="673A5E45"/>
    <w:rsid w:val="674049C1"/>
    <w:rsid w:val="67476F1E"/>
    <w:rsid w:val="674D1228"/>
    <w:rsid w:val="674E0977"/>
    <w:rsid w:val="6751052C"/>
    <w:rsid w:val="675E6A21"/>
    <w:rsid w:val="67605DDB"/>
    <w:rsid w:val="676240E2"/>
    <w:rsid w:val="67666880"/>
    <w:rsid w:val="67763632"/>
    <w:rsid w:val="67835379"/>
    <w:rsid w:val="67846B49"/>
    <w:rsid w:val="679B430A"/>
    <w:rsid w:val="679C6BD4"/>
    <w:rsid w:val="67A76E4A"/>
    <w:rsid w:val="67AF2B0F"/>
    <w:rsid w:val="67B238B6"/>
    <w:rsid w:val="67BA3CE4"/>
    <w:rsid w:val="67C01C83"/>
    <w:rsid w:val="67C437EF"/>
    <w:rsid w:val="67C52C46"/>
    <w:rsid w:val="67DFFC12"/>
    <w:rsid w:val="67E80CDC"/>
    <w:rsid w:val="68000E19"/>
    <w:rsid w:val="68077B9B"/>
    <w:rsid w:val="680D6E3A"/>
    <w:rsid w:val="68294DE1"/>
    <w:rsid w:val="682E177F"/>
    <w:rsid w:val="683839C9"/>
    <w:rsid w:val="683A0763"/>
    <w:rsid w:val="683C6F3D"/>
    <w:rsid w:val="6842264D"/>
    <w:rsid w:val="684411B7"/>
    <w:rsid w:val="684F7323"/>
    <w:rsid w:val="685132B8"/>
    <w:rsid w:val="685254A1"/>
    <w:rsid w:val="68582031"/>
    <w:rsid w:val="687B29DF"/>
    <w:rsid w:val="68A05257"/>
    <w:rsid w:val="68AB2536"/>
    <w:rsid w:val="68AF5940"/>
    <w:rsid w:val="68BD1A1B"/>
    <w:rsid w:val="68BE6D36"/>
    <w:rsid w:val="68C3144A"/>
    <w:rsid w:val="68C46DB0"/>
    <w:rsid w:val="68CB5F2A"/>
    <w:rsid w:val="68E05AFD"/>
    <w:rsid w:val="68E87C4D"/>
    <w:rsid w:val="68EB1743"/>
    <w:rsid w:val="68EF54DE"/>
    <w:rsid w:val="68F40FC2"/>
    <w:rsid w:val="68F81C82"/>
    <w:rsid w:val="68FF4C60"/>
    <w:rsid w:val="690E589C"/>
    <w:rsid w:val="690F6FA0"/>
    <w:rsid w:val="69182EE6"/>
    <w:rsid w:val="69262936"/>
    <w:rsid w:val="692712CA"/>
    <w:rsid w:val="694C2F0E"/>
    <w:rsid w:val="696359AC"/>
    <w:rsid w:val="6964053C"/>
    <w:rsid w:val="69674117"/>
    <w:rsid w:val="696F3F63"/>
    <w:rsid w:val="69740BB6"/>
    <w:rsid w:val="69763811"/>
    <w:rsid w:val="6986423E"/>
    <w:rsid w:val="698F30DF"/>
    <w:rsid w:val="69923E1A"/>
    <w:rsid w:val="699B1715"/>
    <w:rsid w:val="69A20639"/>
    <w:rsid w:val="69A22D4C"/>
    <w:rsid w:val="69A537D1"/>
    <w:rsid w:val="69B91A0F"/>
    <w:rsid w:val="69C56C98"/>
    <w:rsid w:val="69C845E4"/>
    <w:rsid w:val="69CF5593"/>
    <w:rsid w:val="69D14D04"/>
    <w:rsid w:val="69D8216F"/>
    <w:rsid w:val="69DB76F0"/>
    <w:rsid w:val="69DC1F2C"/>
    <w:rsid w:val="69DD0BC0"/>
    <w:rsid w:val="69F04BE9"/>
    <w:rsid w:val="69FB0E9D"/>
    <w:rsid w:val="69FD06AA"/>
    <w:rsid w:val="6A05362D"/>
    <w:rsid w:val="6A076DD0"/>
    <w:rsid w:val="6A114C64"/>
    <w:rsid w:val="6A157299"/>
    <w:rsid w:val="6A181CCA"/>
    <w:rsid w:val="6A250F79"/>
    <w:rsid w:val="6A337BA8"/>
    <w:rsid w:val="6A483E1E"/>
    <w:rsid w:val="6A4F471F"/>
    <w:rsid w:val="6A501DAC"/>
    <w:rsid w:val="6A6031BE"/>
    <w:rsid w:val="6A70523E"/>
    <w:rsid w:val="6A804980"/>
    <w:rsid w:val="6A8156E3"/>
    <w:rsid w:val="6A9B33CE"/>
    <w:rsid w:val="6A9D7E0C"/>
    <w:rsid w:val="6A9E1D03"/>
    <w:rsid w:val="6A9F4FD5"/>
    <w:rsid w:val="6AA662BA"/>
    <w:rsid w:val="6AB11466"/>
    <w:rsid w:val="6AB631B6"/>
    <w:rsid w:val="6ABA444A"/>
    <w:rsid w:val="6AD07398"/>
    <w:rsid w:val="6AD21A55"/>
    <w:rsid w:val="6AD90575"/>
    <w:rsid w:val="6ADF6126"/>
    <w:rsid w:val="6B0609E8"/>
    <w:rsid w:val="6B0D3D8A"/>
    <w:rsid w:val="6B117F4C"/>
    <w:rsid w:val="6B1C5393"/>
    <w:rsid w:val="6B212838"/>
    <w:rsid w:val="6B241B79"/>
    <w:rsid w:val="6B3718E2"/>
    <w:rsid w:val="6B3B69A1"/>
    <w:rsid w:val="6B412484"/>
    <w:rsid w:val="6B447560"/>
    <w:rsid w:val="6B4511B8"/>
    <w:rsid w:val="6B5A2559"/>
    <w:rsid w:val="6B5A3FD3"/>
    <w:rsid w:val="6B63320D"/>
    <w:rsid w:val="6B687BD2"/>
    <w:rsid w:val="6B6A2073"/>
    <w:rsid w:val="6B6C13B6"/>
    <w:rsid w:val="6B6D68A7"/>
    <w:rsid w:val="6B84684D"/>
    <w:rsid w:val="6B863DAC"/>
    <w:rsid w:val="6B874A79"/>
    <w:rsid w:val="6B8E5E13"/>
    <w:rsid w:val="6B957C0F"/>
    <w:rsid w:val="6B9A55AC"/>
    <w:rsid w:val="6B9F42C5"/>
    <w:rsid w:val="6BA23600"/>
    <w:rsid w:val="6BA6675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2567CD"/>
    <w:rsid w:val="6C2C73B4"/>
    <w:rsid w:val="6C300D12"/>
    <w:rsid w:val="6C346178"/>
    <w:rsid w:val="6C372E0C"/>
    <w:rsid w:val="6C3B0034"/>
    <w:rsid w:val="6C3D7779"/>
    <w:rsid w:val="6C46491F"/>
    <w:rsid w:val="6C49127C"/>
    <w:rsid w:val="6C4D24D9"/>
    <w:rsid w:val="6C551C84"/>
    <w:rsid w:val="6C566C6A"/>
    <w:rsid w:val="6C591BA6"/>
    <w:rsid w:val="6C5B72BC"/>
    <w:rsid w:val="6C707A19"/>
    <w:rsid w:val="6C7561E0"/>
    <w:rsid w:val="6C780E05"/>
    <w:rsid w:val="6C7D5C18"/>
    <w:rsid w:val="6C823590"/>
    <w:rsid w:val="6C8B0051"/>
    <w:rsid w:val="6C8F4F20"/>
    <w:rsid w:val="6C9E7EC8"/>
    <w:rsid w:val="6CA3056E"/>
    <w:rsid w:val="6CAA1109"/>
    <w:rsid w:val="6CAC7EE4"/>
    <w:rsid w:val="6CAE6D38"/>
    <w:rsid w:val="6CB04EF4"/>
    <w:rsid w:val="6CB97ACF"/>
    <w:rsid w:val="6CC63D51"/>
    <w:rsid w:val="6CCC67B4"/>
    <w:rsid w:val="6CCD7BA5"/>
    <w:rsid w:val="6CFDCA47"/>
    <w:rsid w:val="6D080975"/>
    <w:rsid w:val="6D0948FF"/>
    <w:rsid w:val="6D0E3E06"/>
    <w:rsid w:val="6D212849"/>
    <w:rsid w:val="6D2321D3"/>
    <w:rsid w:val="6D2D0B31"/>
    <w:rsid w:val="6D3148E0"/>
    <w:rsid w:val="6D325090"/>
    <w:rsid w:val="6D364CEA"/>
    <w:rsid w:val="6D374378"/>
    <w:rsid w:val="6D376F72"/>
    <w:rsid w:val="6D38341A"/>
    <w:rsid w:val="6D4020B1"/>
    <w:rsid w:val="6D40548C"/>
    <w:rsid w:val="6D497F73"/>
    <w:rsid w:val="6D506522"/>
    <w:rsid w:val="6D534B97"/>
    <w:rsid w:val="6D5B2EC4"/>
    <w:rsid w:val="6D64189B"/>
    <w:rsid w:val="6D64778D"/>
    <w:rsid w:val="6D68769C"/>
    <w:rsid w:val="6D77353A"/>
    <w:rsid w:val="6D7D4EC6"/>
    <w:rsid w:val="6D7D602D"/>
    <w:rsid w:val="6D7E32EC"/>
    <w:rsid w:val="6D7F3C0A"/>
    <w:rsid w:val="6D8D4005"/>
    <w:rsid w:val="6D8F3447"/>
    <w:rsid w:val="6D941A4A"/>
    <w:rsid w:val="6D961FF3"/>
    <w:rsid w:val="6D9C3D8E"/>
    <w:rsid w:val="6DA62903"/>
    <w:rsid w:val="6DA87051"/>
    <w:rsid w:val="6DB5003B"/>
    <w:rsid w:val="6DBC4C69"/>
    <w:rsid w:val="6DC44577"/>
    <w:rsid w:val="6DC80564"/>
    <w:rsid w:val="6DDA181F"/>
    <w:rsid w:val="6DDC267C"/>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B5B6D"/>
    <w:rsid w:val="6E6C6E57"/>
    <w:rsid w:val="6E753F4E"/>
    <w:rsid w:val="6E807308"/>
    <w:rsid w:val="6E8A4FCF"/>
    <w:rsid w:val="6E8D0EB2"/>
    <w:rsid w:val="6E8F3ECF"/>
    <w:rsid w:val="6EA6315D"/>
    <w:rsid w:val="6EAA5315"/>
    <w:rsid w:val="6EAB66A1"/>
    <w:rsid w:val="6EB104A4"/>
    <w:rsid w:val="6EB479C4"/>
    <w:rsid w:val="6EB50450"/>
    <w:rsid w:val="6EB96857"/>
    <w:rsid w:val="6EC709FC"/>
    <w:rsid w:val="6ECA72BB"/>
    <w:rsid w:val="6ECE1B83"/>
    <w:rsid w:val="6ED040EB"/>
    <w:rsid w:val="6ED22D8E"/>
    <w:rsid w:val="6ED425D1"/>
    <w:rsid w:val="6ED60413"/>
    <w:rsid w:val="6EE060AF"/>
    <w:rsid w:val="6EE6461A"/>
    <w:rsid w:val="6EEB0202"/>
    <w:rsid w:val="6EF8717C"/>
    <w:rsid w:val="6EFA7237"/>
    <w:rsid w:val="6EFE64C4"/>
    <w:rsid w:val="6F0B041D"/>
    <w:rsid w:val="6F101B01"/>
    <w:rsid w:val="6F1A7E13"/>
    <w:rsid w:val="6F2B0278"/>
    <w:rsid w:val="6F2F3B0D"/>
    <w:rsid w:val="6F3A30E8"/>
    <w:rsid w:val="6F45484F"/>
    <w:rsid w:val="6F523156"/>
    <w:rsid w:val="6F5C5D34"/>
    <w:rsid w:val="6F601758"/>
    <w:rsid w:val="6F646E8E"/>
    <w:rsid w:val="6F653A8D"/>
    <w:rsid w:val="6F675EA9"/>
    <w:rsid w:val="6F7543BE"/>
    <w:rsid w:val="6F875AF2"/>
    <w:rsid w:val="6F8A7E58"/>
    <w:rsid w:val="6FAB7C88"/>
    <w:rsid w:val="6FB42548"/>
    <w:rsid w:val="6FB7348B"/>
    <w:rsid w:val="6FB861C5"/>
    <w:rsid w:val="6FBC3EF8"/>
    <w:rsid w:val="6FC26011"/>
    <w:rsid w:val="6FCB42F3"/>
    <w:rsid w:val="6FDF1A81"/>
    <w:rsid w:val="6FE06199"/>
    <w:rsid w:val="6FEE365A"/>
    <w:rsid w:val="70002FFE"/>
    <w:rsid w:val="70025F57"/>
    <w:rsid w:val="70027EC7"/>
    <w:rsid w:val="700B4140"/>
    <w:rsid w:val="70196C23"/>
    <w:rsid w:val="70240AAA"/>
    <w:rsid w:val="7026074A"/>
    <w:rsid w:val="702965D4"/>
    <w:rsid w:val="704F5B83"/>
    <w:rsid w:val="70516372"/>
    <w:rsid w:val="705A3299"/>
    <w:rsid w:val="706A63DD"/>
    <w:rsid w:val="70724B28"/>
    <w:rsid w:val="70750242"/>
    <w:rsid w:val="70784870"/>
    <w:rsid w:val="70875D35"/>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E3C47"/>
    <w:rsid w:val="712A1C7F"/>
    <w:rsid w:val="713006EC"/>
    <w:rsid w:val="7135226F"/>
    <w:rsid w:val="714C1504"/>
    <w:rsid w:val="715202C3"/>
    <w:rsid w:val="71531F69"/>
    <w:rsid w:val="71551DDD"/>
    <w:rsid w:val="715B25C5"/>
    <w:rsid w:val="718846F7"/>
    <w:rsid w:val="7189594F"/>
    <w:rsid w:val="718C1CE1"/>
    <w:rsid w:val="7190691C"/>
    <w:rsid w:val="71973FDD"/>
    <w:rsid w:val="71974DF4"/>
    <w:rsid w:val="719B5FD2"/>
    <w:rsid w:val="719E5067"/>
    <w:rsid w:val="71A36A86"/>
    <w:rsid w:val="71A96DD3"/>
    <w:rsid w:val="71AE3B48"/>
    <w:rsid w:val="71B01A80"/>
    <w:rsid w:val="71B53BEE"/>
    <w:rsid w:val="71BF0B08"/>
    <w:rsid w:val="71C32940"/>
    <w:rsid w:val="71CC1CC1"/>
    <w:rsid w:val="71D85F3B"/>
    <w:rsid w:val="71D9568C"/>
    <w:rsid w:val="71E41039"/>
    <w:rsid w:val="71EE736B"/>
    <w:rsid w:val="71F2087A"/>
    <w:rsid w:val="71F664AF"/>
    <w:rsid w:val="7206298B"/>
    <w:rsid w:val="720908A5"/>
    <w:rsid w:val="720B13F9"/>
    <w:rsid w:val="721126F3"/>
    <w:rsid w:val="72113E29"/>
    <w:rsid w:val="721162C0"/>
    <w:rsid w:val="72141259"/>
    <w:rsid w:val="72173B1E"/>
    <w:rsid w:val="72180A6B"/>
    <w:rsid w:val="7219142A"/>
    <w:rsid w:val="722A59E0"/>
    <w:rsid w:val="722C2DED"/>
    <w:rsid w:val="722F34AB"/>
    <w:rsid w:val="723148B5"/>
    <w:rsid w:val="723E3263"/>
    <w:rsid w:val="72491E09"/>
    <w:rsid w:val="724C7CF5"/>
    <w:rsid w:val="724D2C1E"/>
    <w:rsid w:val="724F25F1"/>
    <w:rsid w:val="724F416B"/>
    <w:rsid w:val="72633BB9"/>
    <w:rsid w:val="72651524"/>
    <w:rsid w:val="726717AE"/>
    <w:rsid w:val="72671FB1"/>
    <w:rsid w:val="7270635B"/>
    <w:rsid w:val="727A0251"/>
    <w:rsid w:val="728B2A41"/>
    <w:rsid w:val="728B6CDF"/>
    <w:rsid w:val="728E1BEE"/>
    <w:rsid w:val="729F3BE6"/>
    <w:rsid w:val="72A11A52"/>
    <w:rsid w:val="72B04AE6"/>
    <w:rsid w:val="72B11F90"/>
    <w:rsid w:val="72BB1831"/>
    <w:rsid w:val="72BD73BE"/>
    <w:rsid w:val="72C47D6A"/>
    <w:rsid w:val="72D76E9D"/>
    <w:rsid w:val="72DD093A"/>
    <w:rsid w:val="72E21C4A"/>
    <w:rsid w:val="72E367B6"/>
    <w:rsid w:val="72EB10C5"/>
    <w:rsid w:val="72EC612F"/>
    <w:rsid w:val="72EF4955"/>
    <w:rsid w:val="73002A67"/>
    <w:rsid w:val="730E03B6"/>
    <w:rsid w:val="731C0E2F"/>
    <w:rsid w:val="732521CC"/>
    <w:rsid w:val="73255F4E"/>
    <w:rsid w:val="73291D85"/>
    <w:rsid w:val="732C57AC"/>
    <w:rsid w:val="732F45A1"/>
    <w:rsid w:val="7332685B"/>
    <w:rsid w:val="73521C70"/>
    <w:rsid w:val="735A473D"/>
    <w:rsid w:val="73653B5A"/>
    <w:rsid w:val="73725A4A"/>
    <w:rsid w:val="737D308A"/>
    <w:rsid w:val="73817676"/>
    <w:rsid w:val="73860B26"/>
    <w:rsid w:val="73866C20"/>
    <w:rsid w:val="738A5A2C"/>
    <w:rsid w:val="73943D86"/>
    <w:rsid w:val="739B76B3"/>
    <w:rsid w:val="739C5AC8"/>
    <w:rsid w:val="739D7452"/>
    <w:rsid w:val="73A9539E"/>
    <w:rsid w:val="73AE19FD"/>
    <w:rsid w:val="73B4030B"/>
    <w:rsid w:val="73B622C8"/>
    <w:rsid w:val="73C26045"/>
    <w:rsid w:val="73CD7D41"/>
    <w:rsid w:val="73D30207"/>
    <w:rsid w:val="73D5384C"/>
    <w:rsid w:val="73D81895"/>
    <w:rsid w:val="73E44FF7"/>
    <w:rsid w:val="740313DE"/>
    <w:rsid w:val="74040037"/>
    <w:rsid w:val="74055B7B"/>
    <w:rsid w:val="74090E92"/>
    <w:rsid w:val="741047BB"/>
    <w:rsid w:val="74213AD5"/>
    <w:rsid w:val="74453A79"/>
    <w:rsid w:val="744634CE"/>
    <w:rsid w:val="744855AC"/>
    <w:rsid w:val="744A15C7"/>
    <w:rsid w:val="744F6346"/>
    <w:rsid w:val="74522EB9"/>
    <w:rsid w:val="74547042"/>
    <w:rsid w:val="745E1357"/>
    <w:rsid w:val="745F0885"/>
    <w:rsid w:val="74631696"/>
    <w:rsid w:val="74762701"/>
    <w:rsid w:val="74787B3A"/>
    <w:rsid w:val="747E1975"/>
    <w:rsid w:val="74896FCD"/>
    <w:rsid w:val="748B2469"/>
    <w:rsid w:val="74907330"/>
    <w:rsid w:val="7493799E"/>
    <w:rsid w:val="749A08F6"/>
    <w:rsid w:val="74A06FDB"/>
    <w:rsid w:val="74A079C8"/>
    <w:rsid w:val="74A24410"/>
    <w:rsid w:val="74A24BAD"/>
    <w:rsid w:val="74AE1243"/>
    <w:rsid w:val="74D506EB"/>
    <w:rsid w:val="74D56897"/>
    <w:rsid w:val="74DD5CA6"/>
    <w:rsid w:val="74EE0F8A"/>
    <w:rsid w:val="74FA7E85"/>
    <w:rsid w:val="74FB0915"/>
    <w:rsid w:val="75006D27"/>
    <w:rsid w:val="75010237"/>
    <w:rsid w:val="750434CE"/>
    <w:rsid w:val="75070A3C"/>
    <w:rsid w:val="750E2B51"/>
    <w:rsid w:val="75116EA3"/>
    <w:rsid w:val="7513510F"/>
    <w:rsid w:val="751B62EF"/>
    <w:rsid w:val="75307DB0"/>
    <w:rsid w:val="753454D9"/>
    <w:rsid w:val="753753CE"/>
    <w:rsid w:val="753F36A0"/>
    <w:rsid w:val="7540596D"/>
    <w:rsid w:val="75410EA1"/>
    <w:rsid w:val="75414EFD"/>
    <w:rsid w:val="75562676"/>
    <w:rsid w:val="75575BC7"/>
    <w:rsid w:val="7567280B"/>
    <w:rsid w:val="756D5A7B"/>
    <w:rsid w:val="757200AB"/>
    <w:rsid w:val="75723538"/>
    <w:rsid w:val="758A7640"/>
    <w:rsid w:val="758B1A8E"/>
    <w:rsid w:val="758D143E"/>
    <w:rsid w:val="75927A37"/>
    <w:rsid w:val="759E7A9A"/>
    <w:rsid w:val="759F0E69"/>
    <w:rsid w:val="75A81A79"/>
    <w:rsid w:val="75AC0668"/>
    <w:rsid w:val="75AF2E1E"/>
    <w:rsid w:val="75B95B64"/>
    <w:rsid w:val="75C06D7C"/>
    <w:rsid w:val="75C11D1D"/>
    <w:rsid w:val="75C47A97"/>
    <w:rsid w:val="75C744AC"/>
    <w:rsid w:val="75DC04D3"/>
    <w:rsid w:val="75DD3527"/>
    <w:rsid w:val="75E311D2"/>
    <w:rsid w:val="75E33581"/>
    <w:rsid w:val="75E84EBF"/>
    <w:rsid w:val="75EB57CA"/>
    <w:rsid w:val="75FE1B9F"/>
    <w:rsid w:val="76027D5B"/>
    <w:rsid w:val="76035231"/>
    <w:rsid w:val="7606241F"/>
    <w:rsid w:val="7616788E"/>
    <w:rsid w:val="76183F66"/>
    <w:rsid w:val="761B473B"/>
    <w:rsid w:val="762766EF"/>
    <w:rsid w:val="7632200A"/>
    <w:rsid w:val="763425A9"/>
    <w:rsid w:val="76427E79"/>
    <w:rsid w:val="76431336"/>
    <w:rsid w:val="76450A93"/>
    <w:rsid w:val="764E71F7"/>
    <w:rsid w:val="7655792B"/>
    <w:rsid w:val="76566E3E"/>
    <w:rsid w:val="766D3891"/>
    <w:rsid w:val="766E4D83"/>
    <w:rsid w:val="76765641"/>
    <w:rsid w:val="76775AC5"/>
    <w:rsid w:val="768E67BC"/>
    <w:rsid w:val="76924F6A"/>
    <w:rsid w:val="76961BF2"/>
    <w:rsid w:val="76AA7803"/>
    <w:rsid w:val="76AD76AB"/>
    <w:rsid w:val="76B544E9"/>
    <w:rsid w:val="76B847EB"/>
    <w:rsid w:val="76BB5698"/>
    <w:rsid w:val="76BF78B9"/>
    <w:rsid w:val="76C0206C"/>
    <w:rsid w:val="76C17E9F"/>
    <w:rsid w:val="76D07F0A"/>
    <w:rsid w:val="76E2332C"/>
    <w:rsid w:val="76EA5F09"/>
    <w:rsid w:val="76ED5641"/>
    <w:rsid w:val="76EF5D1A"/>
    <w:rsid w:val="76F071B8"/>
    <w:rsid w:val="76FD2DBE"/>
    <w:rsid w:val="76FF7C38"/>
    <w:rsid w:val="770A7A7C"/>
    <w:rsid w:val="770B5EC8"/>
    <w:rsid w:val="770F132B"/>
    <w:rsid w:val="77247359"/>
    <w:rsid w:val="772521BF"/>
    <w:rsid w:val="77256AB4"/>
    <w:rsid w:val="772A3CED"/>
    <w:rsid w:val="772A7676"/>
    <w:rsid w:val="772D230B"/>
    <w:rsid w:val="773C0CE9"/>
    <w:rsid w:val="774D14B3"/>
    <w:rsid w:val="774F5E9B"/>
    <w:rsid w:val="775B0AEC"/>
    <w:rsid w:val="77634D2D"/>
    <w:rsid w:val="776A4914"/>
    <w:rsid w:val="776E5BEB"/>
    <w:rsid w:val="776F2ABE"/>
    <w:rsid w:val="77724B4A"/>
    <w:rsid w:val="777F0C50"/>
    <w:rsid w:val="77851C02"/>
    <w:rsid w:val="778F7B7A"/>
    <w:rsid w:val="77961677"/>
    <w:rsid w:val="77AC09DF"/>
    <w:rsid w:val="77B530A9"/>
    <w:rsid w:val="77BB42C1"/>
    <w:rsid w:val="77CC3B3E"/>
    <w:rsid w:val="77D01E14"/>
    <w:rsid w:val="77D8664C"/>
    <w:rsid w:val="77E55957"/>
    <w:rsid w:val="77E750D4"/>
    <w:rsid w:val="77F01377"/>
    <w:rsid w:val="77F066CE"/>
    <w:rsid w:val="77F94D32"/>
    <w:rsid w:val="780333B9"/>
    <w:rsid w:val="780A1199"/>
    <w:rsid w:val="780F2244"/>
    <w:rsid w:val="78143DD0"/>
    <w:rsid w:val="78171DF1"/>
    <w:rsid w:val="78181329"/>
    <w:rsid w:val="781B53F1"/>
    <w:rsid w:val="78227E4D"/>
    <w:rsid w:val="78245685"/>
    <w:rsid w:val="783B1452"/>
    <w:rsid w:val="7842544F"/>
    <w:rsid w:val="784F4029"/>
    <w:rsid w:val="785C1BC2"/>
    <w:rsid w:val="787160DF"/>
    <w:rsid w:val="78736590"/>
    <w:rsid w:val="787673C1"/>
    <w:rsid w:val="78837320"/>
    <w:rsid w:val="788A3777"/>
    <w:rsid w:val="789B6652"/>
    <w:rsid w:val="78A0486A"/>
    <w:rsid w:val="78AA1529"/>
    <w:rsid w:val="78B13A9C"/>
    <w:rsid w:val="78D34E68"/>
    <w:rsid w:val="78D649EA"/>
    <w:rsid w:val="78D854FC"/>
    <w:rsid w:val="78DE5890"/>
    <w:rsid w:val="78E12105"/>
    <w:rsid w:val="78E510D8"/>
    <w:rsid w:val="78EB2725"/>
    <w:rsid w:val="78F644C3"/>
    <w:rsid w:val="79003A49"/>
    <w:rsid w:val="79012555"/>
    <w:rsid w:val="790B636F"/>
    <w:rsid w:val="790E3BF3"/>
    <w:rsid w:val="790F1FBD"/>
    <w:rsid w:val="791366DE"/>
    <w:rsid w:val="791A5AF7"/>
    <w:rsid w:val="791B2407"/>
    <w:rsid w:val="792644DC"/>
    <w:rsid w:val="79296691"/>
    <w:rsid w:val="793042EF"/>
    <w:rsid w:val="794072FB"/>
    <w:rsid w:val="79422A6D"/>
    <w:rsid w:val="79441F3B"/>
    <w:rsid w:val="794E1E33"/>
    <w:rsid w:val="7957137F"/>
    <w:rsid w:val="79594842"/>
    <w:rsid w:val="79596A7C"/>
    <w:rsid w:val="796F6750"/>
    <w:rsid w:val="7985237E"/>
    <w:rsid w:val="798A50E1"/>
    <w:rsid w:val="798C4077"/>
    <w:rsid w:val="79924A40"/>
    <w:rsid w:val="79960EC4"/>
    <w:rsid w:val="799A0F51"/>
    <w:rsid w:val="799B656D"/>
    <w:rsid w:val="799B65DB"/>
    <w:rsid w:val="79B155EF"/>
    <w:rsid w:val="79B34233"/>
    <w:rsid w:val="79BC25A8"/>
    <w:rsid w:val="79C27D10"/>
    <w:rsid w:val="79CF475B"/>
    <w:rsid w:val="79D01C6C"/>
    <w:rsid w:val="79D5096F"/>
    <w:rsid w:val="79D73C02"/>
    <w:rsid w:val="79E00518"/>
    <w:rsid w:val="79F603F3"/>
    <w:rsid w:val="7A1245F4"/>
    <w:rsid w:val="7A187DB4"/>
    <w:rsid w:val="7A1D3056"/>
    <w:rsid w:val="7A3342E7"/>
    <w:rsid w:val="7A3C66A7"/>
    <w:rsid w:val="7A3F0963"/>
    <w:rsid w:val="7A464B76"/>
    <w:rsid w:val="7A494983"/>
    <w:rsid w:val="7A4E1F1D"/>
    <w:rsid w:val="7A511FCC"/>
    <w:rsid w:val="7A5E013A"/>
    <w:rsid w:val="7A664824"/>
    <w:rsid w:val="7A6B66FD"/>
    <w:rsid w:val="7A767BBE"/>
    <w:rsid w:val="7A7A2CE5"/>
    <w:rsid w:val="7A7D2867"/>
    <w:rsid w:val="7A7F6805"/>
    <w:rsid w:val="7A832904"/>
    <w:rsid w:val="7AA04A1F"/>
    <w:rsid w:val="7AA574B5"/>
    <w:rsid w:val="7AB94B4B"/>
    <w:rsid w:val="7ABB2644"/>
    <w:rsid w:val="7ABE4C86"/>
    <w:rsid w:val="7AC53DE7"/>
    <w:rsid w:val="7AC62DE2"/>
    <w:rsid w:val="7AC767DE"/>
    <w:rsid w:val="7ADB4263"/>
    <w:rsid w:val="7ADF2589"/>
    <w:rsid w:val="7AE06DD7"/>
    <w:rsid w:val="7AE42D7B"/>
    <w:rsid w:val="7AEB23CA"/>
    <w:rsid w:val="7AED20CC"/>
    <w:rsid w:val="7AEF6D45"/>
    <w:rsid w:val="7AF1799B"/>
    <w:rsid w:val="7AF45033"/>
    <w:rsid w:val="7AF81113"/>
    <w:rsid w:val="7B0F6244"/>
    <w:rsid w:val="7B137E04"/>
    <w:rsid w:val="7B1D61F9"/>
    <w:rsid w:val="7B2B57C9"/>
    <w:rsid w:val="7B475F7B"/>
    <w:rsid w:val="7B4A37A0"/>
    <w:rsid w:val="7B5814A6"/>
    <w:rsid w:val="7B667901"/>
    <w:rsid w:val="7B7872D9"/>
    <w:rsid w:val="7B8D3AEE"/>
    <w:rsid w:val="7B910011"/>
    <w:rsid w:val="7B955BE7"/>
    <w:rsid w:val="7B993278"/>
    <w:rsid w:val="7B9C51B2"/>
    <w:rsid w:val="7BA53F98"/>
    <w:rsid w:val="7BA9207C"/>
    <w:rsid w:val="7BAA15CA"/>
    <w:rsid w:val="7BB73035"/>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315A5E"/>
    <w:rsid w:val="7C321BF3"/>
    <w:rsid w:val="7C351B19"/>
    <w:rsid w:val="7C356AF3"/>
    <w:rsid w:val="7C3C3CF4"/>
    <w:rsid w:val="7C4C17F9"/>
    <w:rsid w:val="7C4F33EF"/>
    <w:rsid w:val="7C5A7826"/>
    <w:rsid w:val="7C5B0B15"/>
    <w:rsid w:val="7C653643"/>
    <w:rsid w:val="7C6D08AE"/>
    <w:rsid w:val="7C6E29A6"/>
    <w:rsid w:val="7C7D35FB"/>
    <w:rsid w:val="7C7F0FDC"/>
    <w:rsid w:val="7C936552"/>
    <w:rsid w:val="7C9407B3"/>
    <w:rsid w:val="7C954253"/>
    <w:rsid w:val="7CA60DB6"/>
    <w:rsid w:val="7CAA40B0"/>
    <w:rsid w:val="7CAF0C1C"/>
    <w:rsid w:val="7CB158C8"/>
    <w:rsid w:val="7CB76B18"/>
    <w:rsid w:val="7CBF51DD"/>
    <w:rsid w:val="7CC72CFB"/>
    <w:rsid w:val="7CD23DB6"/>
    <w:rsid w:val="7CD26907"/>
    <w:rsid w:val="7CD4127C"/>
    <w:rsid w:val="7CDE6056"/>
    <w:rsid w:val="7CE17CB5"/>
    <w:rsid w:val="7CE91A3F"/>
    <w:rsid w:val="7CE94DBF"/>
    <w:rsid w:val="7CEC7B14"/>
    <w:rsid w:val="7CF5B41E"/>
    <w:rsid w:val="7CF9208A"/>
    <w:rsid w:val="7CFC21D9"/>
    <w:rsid w:val="7CFD6B82"/>
    <w:rsid w:val="7D013F58"/>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7338AB"/>
    <w:rsid w:val="7D7816CD"/>
    <w:rsid w:val="7D7D2000"/>
    <w:rsid w:val="7D813B4B"/>
    <w:rsid w:val="7D8165A5"/>
    <w:rsid w:val="7D9A0532"/>
    <w:rsid w:val="7D9C4024"/>
    <w:rsid w:val="7D9F0F1A"/>
    <w:rsid w:val="7DA41A2B"/>
    <w:rsid w:val="7DB77BF0"/>
    <w:rsid w:val="7DB84246"/>
    <w:rsid w:val="7DBE4913"/>
    <w:rsid w:val="7DC67A43"/>
    <w:rsid w:val="7DCB6AF7"/>
    <w:rsid w:val="7DCF7A15"/>
    <w:rsid w:val="7DD61F49"/>
    <w:rsid w:val="7DDA739D"/>
    <w:rsid w:val="7DDF51CB"/>
    <w:rsid w:val="7DEE3F57"/>
    <w:rsid w:val="7DF2744F"/>
    <w:rsid w:val="7DFA66D7"/>
    <w:rsid w:val="7E000C41"/>
    <w:rsid w:val="7E0320C4"/>
    <w:rsid w:val="7E0C10E3"/>
    <w:rsid w:val="7E102231"/>
    <w:rsid w:val="7E110F19"/>
    <w:rsid w:val="7E155F46"/>
    <w:rsid w:val="7E223560"/>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A2DDC"/>
    <w:rsid w:val="7E8A32D4"/>
    <w:rsid w:val="7EB66E26"/>
    <w:rsid w:val="7EC2047F"/>
    <w:rsid w:val="7ECB76E3"/>
    <w:rsid w:val="7ED56D65"/>
    <w:rsid w:val="7ED857B2"/>
    <w:rsid w:val="7EDF3FEF"/>
    <w:rsid w:val="7EE11F11"/>
    <w:rsid w:val="7EE814E0"/>
    <w:rsid w:val="7EF27B09"/>
    <w:rsid w:val="7EFA6252"/>
    <w:rsid w:val="7EFDCBCD"/>
    <w:rsid w:val="7F050C9E"/>
    <w:rsid w:val="7F06019A"/>
    <w:rsid w:val="7F0B7F33"/>
    <w:rsid w:val="7F183C88"/>
    <w:rsid w:val="7F207025"/>
    <w:rsid w:val="7F245EB5"/>
    <w:rsid w:val="7F275F46"/>
    <w:rsid w:val="7F34177E"/>
    <w:rsid w:val="7F35002E"/>
    <w:rsid w:val="7F3620F6"/>
    <w:rsid w:val="7F582B01"/>
    <w:rsid w:val="7F5A45C6"/>
    <w:rsid w:val="7F735B4E"/>
    <w:rsid w:val="7F736F6C"/>
    <w:rsid w:val="7F797E5E"/>
    <w:rsid w:val="7F7A2D45"/>
    <w:rsid w:val="7F7B92C4"/>
    <w:rsid w:val="7F7F36E8"/>
    <w:rsid w:val="7F882C83"/>
    <w:rsid w:val="7F8D4D1A"/>
    <w:rsid w:val="7F904D59"/>
    <w:rsid w:val="7FAE6FA0"/>
    <w:rsid w:val="7FC15768"/>
    <w:rsid w:val="7FC7289E"/>
    <w:rsid w:val="7FD17B4E"/>
    <w:rsid w:val="7FDFB9F0"/>
    <w:rsid w:val="7FE47A11"/>
    <w:rsid w:val="7FF67712"/>
    <w:rsid w:val="7FF820F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F63B0"/>
  <w15:docId w15:val="{1739EF56-D99D-4475-B222-67C778219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basedOn w:val="a0"/>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pPr>
    <w:rPr>
      <w:sz w:val="24"/>
      <w:szCs w:val="24"/>
    </w:rPr>
  </w:style>
  <w:style w:type="paragraph" w:customStyle="1" w:styleId="25">
    <w:name w:val="正文2"/>
    <w:qFormat/>
    <w:pPr>
      <w:jc w:val="both"/>
    </w:pPr>
    <w:rPr>
      <w:kern w:val="2"/>
      <w:sz w:val="21"/>
      <w:szCs w:val="21"/>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BD239-0DF6-4FDE-B428-B6C25FAB6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1569</Words>
  <Characters>8945</Characters>
  <Application>Microsoft Office Word</Application>
  <DocSecurity>0</DocSecurity>
  <Lines>74</Lines>
  <Paragraphs>20</Paragraphs>
  <ScaleCrop>false</ScaleCrop>
  <Company>ZTE</Company>
  <LinksUpToDate>false</LinksUpToDate>
  <CharactersWithSpaces>10494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328</cp:revision>
  <cp:lastPrinted>2017-11-10T14:24:00Z</cp:lastPrinted>
  <dcterms:created xsi:type="dcterms:W3CDTF">2023-05-15T10:34:00Z</dcterms:created>
  <dcterms:modified xsi:type="dcterms:W3CDTF">2023-09-04T11:05:00Z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D9513E4FD7EC4D0C9720CD2F3CA6D0B9</vt:lpwstr>
  </property>
</Properties>
</file>